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b w:val="1"/>
        </w:rPr>
      </w:pPr>
      <w:r w:rsidDel="00000000" w:rsidR="00000000" w:rsidRPr="00000000">
        <w:rPr>
          <w:b w:val="1"/>
          <w:rtl w:val="0"/>
        </w:rPr>
        <w:t xml:space="preserve">INFORME CARACTERIZACIÓN DE USUARIO - PROYECTO DE GRADO “ITADAKIMASU!”</w:t>
      </w:r>
    </w:p>
    <w:p w:rsidR="00000000" w:rsidDel="00000000" w:rsidP="00000000" w:rsidRDefault="00000000" w:rsidRPr="00000000" w14:paraId="00000002">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rtl w:val="0"/>
        </w:rPr>
      </w:r>
    </w:p>
    <w:p w:rsidR="00000000" w:rsidDel="00000000" w:rsidP="00000000" w:rsidRDefault="00000000" w:rsidRPr="00000000" w14:paraId="00000003">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rtl w:val="0"/>
        </w:rPr>
      </w:r>
    </w:p>
    <w:p w:rsidR="00000000" w:rsidDel="00000000" w:rsidP="00000000" w:rsidRDefault="00000000" w:rsidRPr="00000000" w14:paraId="00000004">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rtl w:val="0"/>
        </w:rPr>
      </w:r>
    </w:p>
    <w:p w:rsidR="00000000" w:rsidDel="00000000" w:rsidP="00000000" w:rsidRDefault="00000000" w:rsidRPr="00000000" w14:paraId="00000005">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rtl w:val="0"/>
        </w:rPr>
        <w:t xml:space="preserve">Trabajo presentado por: </w:t>
      </w:r>
    </w:p>
    <w:p w:rsidR="00000000" w:rsidDel="00000000" w:rsidP="00000000" w:rsidRDefault="00000000" w:rsidRPr="00000000" w14:paraId="00000006">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b w:val="1"/>
          <w:rtl w:val="0"/>
        </w:rPr>
        <w:t xml:space="preserve">ANDREA LUCIA AYALA HENAO</w:t>
      </w:r>
      <w:r w:rsidDel="00000000" w:rsidR="00000000" w:rsidRPr="00000000">
        <w:rPr>
          <w:rtl w:val="0"/>
        </w:rPr>
        <w:t xml:space="preserve"> </w:t>
      </w:r>
    </w:p>
    <w:p w:rsidR="00000000" w:rsidDel="00000000" w:rsidP="00000000" w:rsidRDefault="00000000" w:rsidRPr="00000000" w14:paraId="00000007">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rtl w:val="0"/>
        </w:rPr>
        <w:t xml:space="preserve"> </w:t>
      </w:r>
    </w:p>
    <w:p w:rsidR="00000000" w:rsidDel="00000000" w:rsidP="00000000" w:rsidRDefault="00000000" w:rsidRPr="00000000" w14:paraId="00000008">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rtl w:val="0"/>
        </w:rPr>
        <w:t xml:space="preserve"> </w:t>
      </w:r>
    </w:p>
    <w:p w:rsidR="00000000" w:rsidDel="00000000" w:rsidP="00000000" w:rsidRDefault="00000000" w:rsidRPr="00000000" w14:paraId="00000009">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rtl w:val="0"/>
        </w:rPr>
        <w:t xml:space="preserve">Asesora del proyecto</w:t>
      </w:r>
    </w:p>
    <w:p w:rsidR="00000000" w:rsidDel="00000000" w:rsidP="00000000" w:rsidRDefault="00000000" w:rsidRPr="00000000" w14:paraId="0000000A">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b w:val="1"/>
          <w:rtl w:val="0"/>
        </w:rPr>
        <w:t xml:space="preserve">DIANA MILENA ARISTIZABAL </w:t>
      </w:r>
      <w:r w:rsidDel="00000000" w:rsidR="00000000" w:rsidRPr="00000000">
        <w:rPr>
          <w:rtl w:val="0"/>
        </w:rPr>
      </w:r>
    </w:p>
    <w:p w:rsidR="00000000" w:rsidDel="00000000" w:rsidP="00000000" w:rsidRDefault="00000000" w:rsidRPr="00000000" w14:paraId="0000000B">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rtl w:val="0"/>
        </w:rPr>
        <w:t xml:space="preserve"> </w:t>
      </w:r>
    </w:p>
    <w:p w:rsidR="00000000" w:rsidDel="00000000" w:rsidP="00000000" w:rsidRDefault="00000000" w:rsidRPr="00000000" w14:paraId="0000000C">
      <w:pPr>
        <w:pBdr>
          <w:top w:color="auto" w:space="0" w:sz="0" w:val="none"/>
          <w:left w:color="auto" w:space="0" w:sz="0" w:val="none"/>
          <w:bottom w:color="auto" w:space="0" w:sz="0" w:val="none"/>
          <w:right w:color="auto" w:space="0" w:sz="0" w:val="none"/>
          <w:between w:color="auto" w:space="0" w:sz="0" w:val="none"/>
        </w:pBdr>
        <w:shd w:fill="ffffff" w:val="clear"/>
        <w:spacing w:after="160" w:lineRule="auto"/>
        <w:rPr/>
      </w:pPr>
      <w:r w:rsidDel="00000000" w:rsidR="00000000" w:rsidRPr="00000000">
        <w:rPr>
          <w:rtl w:val="0"/>
        </w:rPr>
        <w:t xml:space="preserve"> </w:t>
      </w:r>
    </w:p>
    <w:p w:rsidR="00000000" w:rsidDel="00000000" w:rsidP="00000000" w:rsidRDefault="00000000" w:rsidRPr="00000000" w14:paraId="0000000D">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rtl w:val="0"/>
        </w:rPr>
        <w:t xml:space="preserve"> </w:t>
      </w:r>
    </w:p>
    <w:p w:rsidR="00000000" w:rsidDel="00000000" w:rsidP="00000000" w:rsidRDefault="00000000" w:rsidRPr="00000000" w14:paraId="0000000E">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rtl w:val="0"/>
        </w:rPr>
        <w:t xml:space="preserve">Carrera</w:t>
      </w:r>
    </w:p>
    <w:p w:rsidR="00000000" w:rsidDel="00000000" w:rsidP="00000000" w:rsidRDefault="00000000" w:rsidRPr="00000000" w14:paraId="0000000F">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b w:val="1"/>
        </w:rPr>
      </w:pPr>
      <w:r w:rsidDel="00000000" w:rsidR="00000000" w:rsidRPr="00000000">
        <w:rPr>
          <w:b w:val="1"/>
          <w:rtl w:val="0"/>
        </w:rPr>
        <w:t xml:space="preserve">DISEÑO DE COMUNICACIÓN VISUAL</w:t>
      </w:r>
    </w:p>
    <w:p w:rsidR="00000000" w:rsidDel="00000000" w:rsidP="00000000" w:rsidRDefault="00000000" w:rsidRPr="00000000" w14:paraId="00000010">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rtl w:val="0"/>
        </w:rPr>
        <w:t xml:space="preserve"> </w:t>
      </w:r>
    </w:p>
    <w:p w:rsidR="00000000" w:rsidDel="00000000" w:rsidP="00000000" w:rsidRDefault="00000000" w:rsidRPr="00000000" w14:paraId="00000011">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rtl w:val="0"/>
        </w:rPr>
        <w:t xml:space="preserve"> </w:t>
      </w:r>
    </w:p>
    <w:p w:rsidR="00000000" w:rsidDel="00000000" w:rsidP="00000000" w:rsidRDefault="00000000" w:rsidRPr="00000000" w14:paraId="00000012">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rtl w:val="0"/>
        </w:rPr>
        <w:t xml:space="preserve"> </w:t>
      </w:r>
    </w:p>
    <w:p w:rsidR="00000000" w:rsidDel="00000000" w:rsidP="00000000" w:rsidRDefault="00000000" w:rsidRPr="00000000" w14:paraId="00000013">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rtl w:val="0"/>
        </w:rPr>
        <w:t xml:space="preserve">Tema</w:t>
      </w:r>
    </w:p>
    <w:p w:rsidR="00000000" w:rsidDel="00000000" w:rsidP="00000000" w:rsidRDefault="00000000" w:rsidRPr="00000000" w14:paraId="00000014">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b w:val="1"/>
        </w:rPr>
      </w:pPr>
      <w:r w:rsidDel="00000000" w:rsidR="00000000" w:rsidRPr="00000000">
        <w:rPr>
          <w:b w:val="1"/>
          <w:rtl w:val="0"/>
        </w:rPr>
        <w:t xml:space="preserve">COMIDA TRADICIONAL ASIÁTICA COMO MOTOR DE BIENESTAR UNIVERSITARIO</w:t>
      </w:r>
    </w:p>
    <w:p w:rsidR="00000000" w:rsidDel="00000000" w:rsidP="00000000" w:rsidRDefault="00000000" w:rsidRPr="00000000" w14:paraId="00000015">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rtl w:val="0"/>
        </w:rPr>
        <w:t xml:space="preserve"> </w:t>
      </w:r>
    </w:p>
    <w:p w:rsidR="00000000" w:rsidDel="00000000" w:rsidP="00000000" w:rsidRDefault="00000000" w:rsidRPr="00000000" w14:paraId="00000016">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rtl w:val="0"/>
        </w:rPr>
        <w:t xml:space="preserve"> </w:t>
      </w:r>
    </w:p>
    <w:p w:rsidR="00000000" w:rsidDel="00000000" w:rsidP="00000000" w:rsidRDefault="00000000" w:rsidRPr="00000000" w14:paraId="00000017">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rtl w:val="0"/>
        </w:rPr>
        <w:t xml:space="preserve"> </w:t>
      </w:r>
    </w:p>
    <w:p w:rsidR="00000000" w:rsidDel="00000000" w:rsidP="00000000" w:rsidRDefault="00000000" w:rsidRPr="00000000" w14:paraId="00000018">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rtl w:val="0"/>
        </w:rPr>
        <w:t xml:space="preserve"> </w:t>
      </w:r>
    </w:p>
    <w:p w:rsidR="00000000" w:rsidDel="00000000" w:rsidP="00000000" w:rsidRDefault="00000000" w:rsidRPr="00000000" w14:paraId="00000019">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pPr>
      <w:r w:rsidDel="00000000" w:rsidR="00000000" w:rsidRPr="00000000">
        <w:rPr>
          <w:b w:val="1"/>
          <w:rtl w:val="0"/>
        </w:rPr>
        <w:t xml:space="preserve">PONTIFICIA UNIVERSIDAD JAVERIANA, CALI</w:t>
      </w:r>
      <w:r w:rsidDel="00000000" w:rsidR="00000000" w:rsidRPr="00000000">
        <w:rPr>
          <w:rtl w:val="0"/>
        </w:rPr>
        <w:t xml:space="preserve"> </w:t>
      </w:r>
    </w:p>
    <w:p w:rsidR="00000000" w:rsidDel="00000000" w:rsidP="00000000" w:rsidRDefault="00000000" w:rsidRPr="00000000" w14:paraId="0000001A">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b w:val="1"/>
        </w:rPr>
      </w:pPr>
      <w:r w:rsidDel="00000000" w:rsidR="00000000" w:rsidRPr="00000000">
        <w:rPr>
          <w:b w:val="1"/>
          <w:rtl w:val="0"/>
        </w:rPr>
        <w:t xml:space="preserve">CALI</w:t>
      </w:r>
    </w:p>
    <w:p w:rsidR="00000000" w:rsidDel="00000000" w:rsidP="00000000" w:rsidRDefault="00000000" w:rsidRPr="00000000" w14:paraId="0000001B">
      <w:pPr>
        <w:pBdr>
          <w:top w:color="auto" w:space="0" w:sz="0" w:val="none"/>
          <w:left w:color="auto" w:space="0" w:sz="0" w:val="none"/>
          <w:bottom w:color="auto" w:space="0" w:sz="0" w:val="none"/>
          <w:right w:color="auto" w:space="0" w:sz="0" w:val="none"/>
          <w:between w:color="auto" w:space="0" w:sz="0" w:val="none"/>
        </w:pBdr>
        <w:shd w:fill="ffffff" w:val="clear"/>
        <w:spacing w:after="160" w:lineRule="auto"/>
        <w:jc w:val="center"/>
        <w:rPr>
          <w:b w:val="1"/>
        </w:rPr>
      </w:pPr>
      <w:r w:rsidDel="00000000" w:rsidR="00000000" w:rsidRPr="00000000">
        <w:rPr>
          <w:b w:val="1"/>
          <w:rtl w:val="0"/>
        </w:rPr>
        <w:t xml:space="preserve">SEPTIEMBRE 2024</w:t>
      </w:r>
    </w:p>
    <w:p w:rsidR="00000000" w:rsidDel="00000000" w:rsidP="00000000" w:rsidRDefault="00000000" w:rsidRPr="00000000" w14:paraId="0000001C">
      <w:pPr>
        <w:rPr/>
      </w:pPr>
      <w:r w:rsidDel="00000000" w:rsidR="00000000" w:rsidRPr="00000000">
        <w:br w:type="page"/>
      </w:r>
      <w:r w:rsidDel="00000000" w:rsidR="00000000" w:rsidRPr="00000000">
        <w:rPr>
          <w:rtl w:val="0"/>
        </w:rPr>
      </w:r>
    </w:p>
    <w:p w:rsidR="00000000" w:rsidDel="00000000" w:rsidP="00000000" w:rsidRDefault="00000000" w:rsidRPr="00000000" w14:paraId="0000001D">
      <w:pPr>
        <w:spacing w:line="360" w:lineRule="auto"/>
        <w:jc w:val="both"/>
        <w:rPr>
          <w:b w:val="1"/>
        </w:rPr>
      </w:pPr>
      <w:r w:rsidDel="00000000" w:rsidR="00000000" w:rsidRPr="00000000">
        <w:rPr>
          <w:b w:val="1"/>
          <w:rtl w:val="0"/>
        </w:rPr>
        <w:t xml:space="preserve">OBJETIVO DEL INFORME:</w:t>
      </w:r>
    </w:p>
    <w:p w:rsidR="00000000" w:rsidDel="00000000" w:rsidP="00000000" w:rsidRDefault="00000000" w:rsidRPr="00000000" w14:paraId="0000001E">
      <w:pPr>
        <w:spacing w:line="360" w:lineRule="auto"/>
        <w:jc w:val="both"/>
        <w:rPr/>
      </w:pPr>
      <w:r w:rsidDel="00000000" w:rsidR="00000000" w:rsidRPr="00000000">
        <w:rPr>
          <w:rtl w:val="0"/>
        </w:rPr>
        <w:t xml:space="preserve">El propósito de este informe es </w:t>
      </w:r>
      <w:r w:rsidDel="00000000" w:rsidR="00000000" w:rsidRPr="00000000">
        <w:rPr>
          <w:b w:val="1"/>
          <w:rtl w:val="0"/>
        </w:rPr>
        <w:t xml:space="preserve">caracterizar a mi usuario objetivo</w:t>
      </w:r>
      <w:r w:rsidDel="00000000" w:rsidR="00000000" w:rsidRPr="00000000">
        <w:rPr>
          <w:rtl w:val="0"/>
        </w:rPr>
        <w:t xml:space="preserve">, los estudiantes de la Pontificia Universidad Javerian de Cali, respondiendo al primero objetivo del proyecto: </w:t>
      </w:r>
    </w:p>
    <w:p w:rsidR="00000000" w:rsidDel="00000000" w:rsidP="00000000" w:rsidRDefault="00000000" w:rsidRPr="00000000" w14:paraId="0000001F">
      <w:pPr>
        <w:spacing w:line="360" w:lineRule="auto"/>
        <w:jc w:val="both"/>
        <w:rPr/>
      </w:pPr>
      <w:r w:rsidDel="00000000" w:rsidR="00000000" w:rsidRPr="00000000">
        <w:rPr>
          <w:rtl w:val="0"/>
        </w:rPr>
        <w:t xml:space="preserve">Identificar el perfil, preferencias y tendencias actuales en relación con los hábitos alimenticios en los estudiantes. Esto, a través del análisis de herramientas cuantitativas y cualitativas (encuesta, entrevistas semi estructuradas, y focus group), buscando obtener una detallada comprensión de sus comportamientos alimenticios, sus conocimientos sobre la gastronomía asiática, y su disposición a adaptar hábitos alimenticios más saludables. Este análisis permitirá fundamentar el desarrollo de un sistema de comunicación visual que informe, motive y transmita los beneficios e impacto que la gastronomía tradicional asiática puede tener en su salud (general). </w:t>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br w:type="page"/>
      </w:r>
      <w:r w:rsidDel="00000000" w:rsidR="00000000" w:rsidRPr="00000000">
        <w:rPr>
          <w:rtl w:val="0"/>
        </w:rPr>
      </w:r>
    </w:p>
    <w:p w:rsidR="00000000" w:rsidDel="00000000" w:rsidP="00000000" w:rsidRDefault="00000000" w:rsidRPr="00000000" w14:paraId="00000022">
      <w:pPr>
        <w:spacing w:line="360" w:lineRule="auto"/>
        <w:jc w:val="both"/>
        <w:rPr>
          <w:b w:val="1"/>
        </w:rPr>
      </w:pPr>
      <w:r w:rsidDel="00000000" w:rsidR="00000000" w:rsidRPr="00000000">
        <w:rPr>
          <w:b w:val="1"/>
          <w:rtl w:val="0"/>
        </w:rPr>
        <w:t xml:space="preserve">CONTEXTO:</w:t>
      </w:r>
    </w:p>
    <w:p w:rsidR="00000000" w:rsidDel="00000000" w:rsidP="00000000" w:rsidRDefault="00000000" w:rsidRPr="00000000" w14:paraId="00000023">
      <w:pPr>
        <w:spacing w:line="360" w:lineRule="auto"/>
        <w:jc w:val="both"/>
        <w:rPr/>
      </w:pPr>
      <w:r w:rsidDel="00000000" w:rsidR="00000000" w:rsidRPr="00000000">
        <w:rPr>
          <w:rtl w:val="0"/>
        </w:rPr>
        <w:t xml:space="preserve">La Pontificia Universidad Javeriana de Cali, es una institución educativa privada de nivel superior que forma a futuros profesionales con el fin de crear personas integrales para la vida laboral y personal. Actualmente, la universidad cuenta con un aproximado de 1500 colaboradores donde se incluyen maestros, área administrativa, área financiera, entre otros. En cuanto a su oferta académica, la universidad posee un total de 191 programas académicos dentro de los cuales 27 son pregrados y 164 son postgrados, maestrías, doctorados, entre otros. </w:t>
      </w:r>
    </w:p>
    <w:p w:rsidR="00000000" w:rsidDel="00000000" w:rsidP="00000000" w:rsidRDefault="00000000" w:rsidRPr="00000000" w14:paraId="00000024">
      <w:pPr>
        <w:spacing w:line="360" w:lineRule="auto"/>
        <w:jc w:val="both"/>
        <w:rPr/>
      </w:pPr>
      <w:r w:rsidDel="00000000" w:rsidR="00000000" w:rsidRPr="00000000">
        <w:rPr>
          <w:rtl w:val="0"/>
        </w:rPr>
      </w:r>
    </w:p>
    <w:p w:rsidR="00000000" w:rsidDel="00000000" w:rsidP="00000000" w:rsidRDefault="00000000" w:rsidRPr="00000000" w14:paraId="00000025">
      <w:pPr>
        <w:spacing w:line="360" w:lineRule="auto"/>
        <w:jc w:val="both"/>
        <w:rPr/>
      </w:pPr>
      <w:r w:rsidDel="00000000" w:rsidR="00000000" w:rsidRPr="00000000">
        <w:rPr>
          <w:rtl w:val="0"/>
        </w:rPr>
        <w:t xml:space="preserve">Su comunidad estudiantil está compuesta por aproximadamente 8418 estudiantes,según cifras del año 2023, de los cuales 6930 son estudiantes de pregrado con edades aproximadas entre los 17 a 27 años, sujeto a cambios; donde, las estudiantes femeninas ocupan un mayor porcentaje siendo 3864 las estudiantes, y 3066 estudiantes masculinos. (obtenido de : </w:t>
      </w:r>
      <w:hyperlink r:id="rId6">
        <w:r w:rsidDel="00000000" w:rsidR="00000000" w:rsidRPr="00000000">
          <w:rPr>
            <w:color w:val="1155cc"/>
            <w:u w:val="single"/>
            <w:rtl w:val="0"/>
          </w:rPr>
          <w:t xml:space="preserve">https://www.javerianacali.edu.co/planeacion/javeriana-cali-en-cifras</w:t>
        </w:r>
      </w:hyperlink>
      <w:r w:rsidDel="00000000" w:rsidR="00000000" w:rsidRPr="00000000">
        <w:rPr>
          <w:rtl w:val="0"/>
        </w:rPr>
        <w:t xml:space="preserve">.)</w:t>
      </w:r>
    </w:p>
    <w:p w:rsidR="00000000" w:rsidDel="00000000" w:rsidP="00000000" w:rsidRDefault="00000000" w:rsidRPr="00000000" w14:paraId="00000026">
      <w:pPr>
        <w:spacing w:line="360" w:lineRule="auto"/>
        <w:jc w:val="both"/>
        <w:rPr/>
      </w:pPr>
      <w:r w:rsidDel="00000000" w:rsidR="00000000" w:rsidRPr="00000000">
        <w:rPr>
          <w:rtl w:val="0"/>
        </w:rPr>
      </w:r>
    </w:p>
    <w:p w:rsidR="00000000" w:rsidDel="00000000" w:rsidP="00000000" w:rsidRDefault="00000000" w:rsidRPr="00000000" w14:paraId="00000027">
      <w:pPr>
        <w:spacing w:line="360" w:lineRule="auto"/>
        <w:jc w:val="both"/>
        <w:rPr/>
      </w:pPr>
      <w:r w:rsidDel="00000000" w:rsidR="00000000" w:rsidRPr="00000000">
        <w:rPr>
          <w:rtl w:val="0"/>
        </w:rPr>
        <w:t xml:space="preserve">Dentro de este contexto estudiantil es común que los estudiantes presenten una diversidad de intereses y cambios en sus hábitos de vida. A pesar de la exigencia académica, muchos de ellos enfrentan retos como falta de tiempo y presupuesto limitado, lo que puede influir de manera directa en sus decisiones alimenticias. Además, el uso constante de redes sociales y el creciente interés por mejorar sus hábitos de vida, especialmente en relación con su alimentación, se destacan como características clave de este grupo. </w:t>
      </w:r>
    </w:p>
    <w:p w:rsidR="00000000" w:rsidDel="00000000" w:rsidP="00000000" w:rsidRDefault="00000000" w:rsidRPr="00000000" w14:paraId="00000028">
      <w:pPr>
        <w:spacing w:line="360" w:lineRule="auto"/>
        <w:jc w:val="both"/>
        <w:rPr/>
      </w:pPr>
      <w:r w:rsidDel="00000000" w:rsidR="00000000" w:rsidRPr="00000000">
        <w:rPr>
          <w:rtl w:val="0"/>
        </w:rPr>
      </w:r>
    </w:p>
    <w:p w:rsidR="00000000" w:rsidDel="00000000" w:rsidP="00000000" w:rsidRDefault="00000000" w:rsidRPr="00000000" w14:paraId="00000029">
      <w:pPr>
        <w:spacing w:line="360" w:lineRule="auto"/>
        <w:jc w:val="both"/>
        <w:rPr/>
      </w:pPr>
      <w:r w:rsidDel="00000000" w:rsidR="00000000" w:rsidRPr="00000000">
        <w:rPr>
          <w:rtl w:val="0"/>
        </w:rPr>
        <w:t xml:space="preserve">Frente a esta realidad, uno de los constantes desafíos recurrentes que enfrentan los estudiantes, dicho por los especialistas, es la adopción de hábitos alimenticios saludables. La oferta gastronómica dentro y fuera del campus, combinada con las limitaciones de tiempo y recursos, lleva a muchos de los estudiantes a optar por opciones rápidas y menos nutritivas/ saludables. Esto, en el entorno de la universidad Javeriana, es una realidad cotidiana a la cual los jóvenes conviven diariamente, donde los altos precios, la sobre demanda en horarios destinados para comer, y la poca oferta gastronómica, contribuyen a esta problemática. </w:t>
      </w:r>
    </w:p>
    <w:p w:rsidR="00000000" w:rsidDel="00000000" w:rsidP="00000000" w:rsidRDefault="00000000" w:rsidRPr="00000000" w14:paraId="0000002A">
      <w:pPr>
        <w:spacing w:line="360" w:lineRule="auto"/>
        <w:jc w:val="both"/>
        <w:rPr/>
      </w:pPr>
      <w:r w:rsidDel="00000000" w:rsidR="00000000" w:rsidRPr="00000000">
        <w:rPr>
          <w:rtl w:val="0"/>
        </w:rPr>
      </w:r>
    </w:p>
    <w:p w:rsidR="00000000" w:rsidDel="00000000" w:rsidP="00000000" w:rsidRDefault="00000000" w:rsidRPr="00000000" w14:paraId="0000002B">
      <w:pPr>
        <w:spacing w:line="360" w:lineRule="auto"/>
        <w:jc w:val="both"/>
        <w:rPr/>
      </w:pPr>
      <w:r w:rsidDel="00000000" w:rsidR="00000000" w:rsidRPr="00000000">
        <w:rPr>
          <w:rtl w:val="0"/>
        </w:rPr>
        <w:t xml:space="preserve">Sin embargo, esta situación también genera una oportunidad de contribución y mejora para abordar el problema. A través del uso de herramientas del diseño de comunicación visual, y la integración de la gastronomía tradicional japonesa y surcoreana, es posible aportar informando, motivando y facilitando la transmisión de los beneficios que tiene la gastronomía asiática en nuestro cuerpo y salud general. </w:t>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spacing w:line="360" w:lineRule="auto"/>
        <w:jc w:val="both"/>
        <w:rPr>
          <w:b w:val="1"/>
        </w:rPr>
      </w:pPr>
      <w:r w:rsidDel="00000000" w:rsidR="00000000" w:rsidRPr="00000000">
        <w:rPr>
          <w:b w:val="1"/>
          <w:rtl w:val="0"/>
        </w:rPr>
        <w:t xml:space="preserve">METODOLOGÍA</w:t>
      </w:r>
    </w:p>
    <w:p w:rsidR="00000000" w:rsidDel="00000000" w:rsidP="00000000" w:rsidRDefault="00000000" w:rsidRPr="00000000" w14:paraId="0000002E">
      <w:pPr>
        <w:spacing w:before="240" w:line="360" w:lineRule="auto"/>
        <w:jc w:val="both"/>
        <w:rPr>
          <w:b w:val="1"/>
        </w:rPr>
      </w:pPr>
      <w:r w:rsidDel="00000000" w:rsidR="00000000" w:rsidRPr="00000000">
        <w:rPr>
          <w:b w:val="1"/>
          <w:rtl w:val="0"/>
        </w:rPr>
        <w:t xml:space="preserve">Herramientas para la recolección de datos de mi usuario/público objetivo</w:t>
      </w:r>
    </w:p>
    <w:p w:rsidR="00000000" w:rsidDel="00000000" w:rsidP="00000000" w:rsidRDefault="00000000" w:rsidRPr="00000000" w14:paraId="0000002F">
      <w:pPr>
        <w:spacing w:before="240" w:line="360" w:lineRule="auto"/>
        <w:jc w:val="both"/>
        <w:rPr/>
      </w:pPr>
      <w:r w:rsidDel="00000000" w:rsidR="00000000" w:rsidRPr="00000000">
        <w:rPr>
          <w:rtl w:val="0"/>
        </w:rPr>
        <w:t xml:space="preserve">Conocer al público con el que estoy trabajando tiene un impacto significativo en la investigación, ya que me permite reunir información valiosa, como lo son los gustos, preferencias y necesidades, con el fin de caracterizar y entender a mi usuario, para desarrollar soluciones adaptadas y cercanas a él. </w:t>
      </w:r>
    </w:p>
    <w:p w:rsidR="00000000" w:rsidDel="00000000" w:rsidP="00000000" w:rsidRDefault="00000000" w:rsidRPr="00000000" w14:paraId="00000030">
      <w:pPr>
        <w:spacing w:before="240" w:line="360" w:lineRule="auto"/>
        <w:jc w:val="both"/>
        <w:rPr/>
      </w:pPr>
      <w:r w:rsidDel="00000000" w:rsidR="00000000" w:rsidRPr="00000000">
        <w:rPr>
          <w:rtl w:val="0"/>
        </w:rPr>
        <w:t xml:space="preserve">En el contexto de este proyecto, recolectar datos a través de las herramientas adecuadas y adaptadas a mi público, puede permitirme obtener una amplia comprensión sobre los posibles patrones, comportamientos, desafíos, preferencias y tendencias que poseen los jóvenes universitarios sobre sus hábitos alimenticios. Sumado a esto, es esencial considerar cómo estas percepciones se relacionan con la presentación de la información, pudiendo esta ayudarme a identificar y delimitar las estrategias y herramientas de comunicación visual que ayude a que el mensaje a transmitir, logren captar la atención y pueda tener un impacto en los comportamientos alimenticios.  </w:t>
      </w:r>
    </w:p>
    <w:p w:rsidR="00000000" w:rsidDel="00000000" w:rsidP="00000000" w:rsidRDefault="00000000" w:rsidRPr="00000000" w14:paraId="00000031">
      <w:pPr>
        <w:spacing w:before="240" w:line="360" w:lineRule="auto"/>
        <w:jc w:val="both"/>
        <w:rPr/>
      </w:pPr>
      <w:r w:rsidDel="00000000" w:rsidR="00000000" w:rsidRPr="00000000">
        <w:rPr>
          <w:rtl w:val="0"/>
        </w:rPr>
        <w:t xml:space="preserve">Para alcanzar este objetivo, se emplearán métodos tanto cuantitativos como cualitativos que faciliten una buena comprensión de mi público objetivo. Haciendo uso de una encuesta, entrevista semi estructurada y focus group, puedo obtener la información detallada que me permitirá guiar el desarrollo del sistema de comunicación visual, diseñadas específicamente para resonar con los estudiantes universitarios y promover hábitos alimenticios más saludables.</w:t>
      </w:r>
    </w:p>
    <w:p w:rsidR="00000000" w:rsidDel="00000000" w:rsidP="00000000" w:rsidRDefault="00000000" w:rsidRPr="00000000" w14:paraId="00000032">
      <w:pPr>
        <w:spacing w:before="240" w:line="360" w:lineRule="auto"/>
        <w:jc w:val="both"/>
        <w:rPr/>
      </w:pPr>
      <w:r w:rsidDel="00000000" w:rsidR="00000000" w:rsidRPr="00000000">
        <w:rPr>
          <w:rtl w:val="0"/>
        </w:rPr>
        <w:t xml:space="preserve">A continuación el diseño de la entrevista semiestructurada, el focus group y la encuesta:</w:t>
      </w:r>
    </w:p>
    <w:p w:rsidR="00000000" w:rsidDel="00000000" w:rsidP="00000000" w:rsidRDefault="00000000" w:rsidRPr="00000000" w14:paraId="00000033">
      <w:pPr>
        <w:spacing w:before="240" w:line="360" w:lineRule="auto"/>
        <w:jc w:val="both"/>
        <w:rPr>
          <w:b w:val="1"/>
        </w:rPr>
      </w:pPr>
      <w:hyperlink r:id="rId7">
        <w:r w:rsidDel="00000000" w:rsidR="00000000" w:rsidRPr="00000000">
          <w:rPr>
            <w:b w:val="1"/>
            <w:color w:val="1155cc"/>
            <w:u w:val="single"/>
            <w:rtl w:val="0"/>
          </w:rPr>
          <w:t xml:space="preserve">https://docs.google.com/document/d/12O_pUUjkqFM_sdTFBmEUAWVig3MPUMcXP_-GKIWMe_E/edit?usp=sharing</w:t>
        </w:r>
      </w:hyperlink>
      <w:r w:rsidDel="00000000" w:rsidR="00000000" w:rsidRPr="00000000">
        <w:rPr>
          <w:rtl w:val="0"/>
        </w:rPr>
      </w:r>
    </w:p>
    <w:p w:rsidR="00000000" w:rsidDel="00000000" w:rsidP="00000000" w:rsidRDefault="00000000" w:rsidRPr="00000000" w14:paraId="00000034">
      <w:pPr>
        <w:spacing w:before="240" w:line="360" w:lineRule="auto"/>
        <w:jc w:val="both"/>
        <w:rPr>
          <w:b w:val="1"/>
        </w:rPr>
      </w:pPr>
      <w:r w:rsidDel="00000000" w:rsidR="00000000" w:rsidRPr="00000000">
        <w:rPr>
          <w:b w:val="1"/>
          <w:rtl w:val="0"/>
        </w:rPr>
        <w:t xml:space="preserve">(Consentimientos informados y entrevistas)</w:t>
      </w:r>
    </w:p>
    <w:p w:rsidR="00000000" w:rsidDel="00000000" w:rsidP="00000000" w:rsidRDefault="00000000" w:rsidRPr="00000000" w14:paraId="00000035">
      <w:pPr>
        <w:spacing w:before="240" w:line="360" w:lineRule="auto"/>
        <w:jc w:val="both"/>
        <w:rPr>
          <w:b w:val="1"/>
        </w:rPr>
      </w:pPr>
      <w:hyperlink r:id="rId8">
        <w:r w:rsidDel="00000000" w:rsidR="00000000" w:rsidRPr="00000000">
          <w:rPr>
            <w:b w:val="1"/>
            <w:color w:val="1155cc"/>
            <w:u w:val="single"/>
            <w:rtl w:val="0"/>
          </w:rPr>
          <w:t xml:space="preserve">https://drive.google.com/drive/folders/1-4_5GcAb0yYwKnCJZ0dGIYRKxJ429Qdd</w:t>
        </w:r>
      </w:hyperlink>
      <w:r w:rsidDel="00000000" w:rsidR="00000000" w:rsidRPr="00000000">
        <w:rPr>
          <w:rtl w:val="0"/>
        </w:rPr>
      </w:r>
    </w:p>
    <w:p w:rsidR="00000000" w:rsidDel="00000000" w:rsidP="00000000" w:rsidRDefault="00000000" w:rsidRPr="00000000" w14:paraId="00000036">
      <w:pPr>
        <w:spacing w:before="240" w:line="360" w:lineRule="auto"/>
        <w:jc w:val="both"/>
        <w:rPr>
          <w:b w:val="1"/>
        </w:rPr>
      </w:pPr>
      <w:r w:rsidDel="00000000" w:rsidR="00000000" w:rsidRPr="00000000">
        <w:rPr>
          <w:b w:val="1"/>
          <w:rtl w:val="0"/>
        </w:rPr>
        <w:t xml:space="preserve">Encuesta</w:t>
      </w:r>
    </w:p>
    <w:p w:rsidR="00000000" w:rsidDel="00000000" w:rsidP="00000000" w:rsidRDefault="00000000" w:rsidRPr="00000000" w14:paraId="00000037">
      <w:pPr>
        <w:spacing w:before="240" w:line="360" w:lineRule="auto"/>
        <w:jc w:val="both"/>
        <w:rPr>
          <w:b w:val="1"/>
          <w:i w:val="1"/>
        </w:rPr>
      </w:pPr>
      <w:hyperlink r:id="rId9">
        <w:r w:rsidDel="00000000" w:rsidR="00000000" w:rsidRPr="00000000">
          <w:rPr>
            <w:b w:val="1"/>
            <w:i w:val="1"/>
            <w:color w:val="1155cc"/>
            <w:u w:val="single"/>
            <w:rtl w:val="0"/>
          </w:rPr>
          <w:t xml:space="preserve">https://docs.google.com/forms/d/1McIGoFwejQkjiU7ua9rqH7jcjTP7qypEqNr1eGQvzRo/edit</w:t>
        </w:r>
      </w:hyperlink>
      <w:r w:rsidDel="00000000" w:rsidR="00000000" w:rsidRPr="00000000">
        <w:rPr>
          <w:rtl w:val="0"/>
        </w:rPr>
      </w:r>
    </w:p>
    <w:p w:rsidR="00000000" w:rsidDel="00000000" w:rsidP="00000000" w:rsidRDefault="00000000" w:rsidRPr="00000000" w14:paraId="00000038">
      <w:pPr>
        <w:spacing w:line="360" w:lineRule="auto"/>
        <w:jc w:val="both"/>
        <w:rPr>
          <w:b w:val="1"/>
        </w:rPr>
      </w:pPr>
      <w:r w:rsidDel="00000000" w:rsidR="00000000" w:rsidRPr="00000000">
        <w:rPr>
          <w:rtl w:val="0"/>
        </w:rPr>
      </w:r>
    </w:p>
    <w:p w:rsidR="00000000" w:rsidDel="00000000" w:rsidP="00000000" w:rsidRDefault="00000000" w:rsidRPr="00000000" w14:paraId="00000039">
      <w:pPr>
        <w:spacing w:line="360" w:lineRule="auto"/>
        <w:jc w:val="both"/>
        <w:rPr>
          <w:b w:val="1"/>
        </w:rPr>
      </w:pPr>
      <w:r w:rsidDel="00000000" w:rsidR="00000000" w:rsidRPr="00000000">
        <w:br w:type="page"/>
      </w:r>
      <w:r w:rsidDel="00000000" w:rsidR="00000000" w:rsidRPr="00000000">
        <w:rPr>
          <w:rtl w:val="0"/>
        </w:rPr>
      </w:r>
    </w:p>
    <w:p w:rsidR="00000000" w:rsidDel="00000000" w:rsidP="00000000" w:rsidRDefault="00000000" w:rsidRPr="00000000" w14:paraId="0000003A">
      <w:pPr>
        <w:numPr>
          <w:ilvl w:val="0"/>
          <w:numId w:val="2"/>
        </w:numPr>
        <w:spacing w:line="360" w:lineRule="auto"/>
        <w:ind w:left="720" w:hanging="360"/>
        <w:jc w:val="both"/>
        <w:rPr>
          <w:b w:val="1"/>
          <w:color w:val="202124"/>
          <w:u w:val="none"/>
        </w:rPr>
      </w:pPr>
      <w:r w:rsidDel="00000000" w:rsidR="00000000" w:rsidRPr="00000000">
        <w:rPr>
          <w:b w:val="1"/>
          <w:color w:val="202124"/>
          <w:rtl w:val="0"/>
        </w:rPr>
        <w:t xml:space="preserve">ANÁLISIS ENCUESTA</w:t>
      </w:r>
    </w:p>
    <w:p w:rsidR="00000000" w:rsidDel="00000000" w:rsidP="00000000" w:rsidRDefault="00000000" w:rsidRPr="00000000" w14:paraId="0000003B">
      <w:pPr>
        <w:spacing w:line="360" w:lineRule="auto"/>
        <w:jc w:val="both"/>
        <w:rPr>
          <w:color w:val="202124"/>
          <w:shd w:fill="b6d7a8" w:val="clear"/>
        </w:rPr>
      </w:pPr>
      <w:r w:rsidDel="00000000" w:rsidR="00000000" w:rsidRPr="00000000">
        <w:rPr>
          <w:color w:val="202124"/>
          <w:shd w:fill="b6d7a8" w:val="clear"/>
          <w:rtl w:val="0"/>
        </w:rPr>
        <w:t xml:space="preserve">FALTA HACER INTRO QUE DIGA EL PORQUÉ DE LA ENCUESTA, Y CUANTAS PERSONAS LE RESPONDIERON.</w:t>
      </w:r>
    </w:p>
    <w:p w:rsidR="00000000" w:rsidDel="00000000" w:rsidP="00000000" w:rsidRDefault="00000000" w:rsidRPr="00000000" w14:paraId="0000003C">
      <w:pPr>
        <w:spacing w:line="360" w:lineRule="auto"/>
        <w:jc w:val="both"/>
        <w:rPr>
          <w:color w:val="202124"/>
        </w:rPr>
      </w:pPr>
      <w:r w:rsidDel="00000000" w:rsidR="00000000" w:rsidRPr="00000000">
        <w:rPr>
          <w:color w:val="202124"/>
          <w:rtl w:val="0"/>
        </w:rPr>
        <w:t xml:space="preserve">A continuación, se presentan algunos de los análisis más relevantes de las respuestas obtenidas:</w:t>
      </w:r>
    </w:p>
    <w:p w:rsidR="00000000" w:rsidDel="00000000" w:rsidP="00000000" w:rsidRDefault="00000000" w:rsidRPr="00000000" w14:paraId="0000003D">
      <w:pPr>
        <w:spacing w:line="360" w:lineRule="auto"/>
        <w:jc w:val="both"/>
        <w:rPr>
          <w:color w:val="202124"/>
        </w:rPr>
      </w:pPr>
      <w:r w:rsidDel="00000000" w:rsidR="00000000" w:rsidRPr="00000000">
        <w:rPr>
          <w:rtl w:val="0"/>
        </w:rPr>
      </w:r>
    </w:p>
    <w:p w:rsidR="00000000" w:rsidDel="00000000" w:rsidP="00000000" w:rsidRDefault="00000000" w:rsidRPr="00000000" w14:paraId="0000003E">
      <w:pPr>
        <w:spacing w:line="360" w:lineRule="auto"/>
        <w:jc w:val="both"/>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1. ¿Cuál es tu edad?&#10;. Número de respuestas: 115 respuestas." id="8" name="image2.png"/>
            <a:graphic>
              <a:graphicData uri="http://schemas.openxmlformats.org/drawingml/2006/picture">
                <pic:pic>
                  <pic:nvPicPr>
                    <pic:cNvPr descr="Gráfico de respuestas de formularios. Título de la pregunta: 1. ¿Cuál es tu edad?&#10;. Número de respuestas: 115 respuestas." id="0" name="image2.png"/>
                    <pic:cNvPicPr preferRelativeResize="0"/>
                  </pic:nvPicPr>
                  <pic:blipFill>
                    <a:blip r:embed="rId10"/>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spacing w:line="360" w:lineRule="auto"/>
        <w:jc w:val="both"/>
        <w:rPr>
          <w:color w:val="202124"/>
        </w:rPr>
      </w:pPr>
      <w:r w:rsidDel="00000000" w:rsidR="00000000" w:rsidRPr="00000000">
        <w:rPr>
          <w:color w:val="202124"/>
          <w:rtl w:val="0"/>
        </w:rPr>
        <w:t xml:space="preserve">Dentro de mi público objetivo se encuentran jóvenes entre los 18 y 25 años; sin embargo en esta gráfica se puede observar que una gran mayoría son estudiantes entre los 18 y 19 años con un 30,4% y entre 20 y 21 años con un 47%, fueron quienes respondieron la encuesta. </w:t>
      </w:r>
    </w:p>
    <w:p w:rsidR="00000000" w:rsidDel="00000000" w:rsidP="00000000" w:rsidRDefault="00000000" w:rsidRPr="00000000" w14:paraId="00000040">
      <w:pPr>
        <w:spacing w:line="360" w:lineRule="auto"/>
        <w:jc w:val="both"/>
        <w:rPr>
          <w:color w:val="202124"/>
        </w:rPr>
      </w:pPr>
      <w:r w:rsidDel="00000000" w:rsidR="00000000" w:rsidRPr="00000000">
        <w:rPr>
          <w:rtl w:val="0"/>
        </w:rPr>
      </w:r>
    </w:p>
    <w:p w:rsidR="00000000" w:rsidDel="00000000" w:rsidP="00000000" w:rsidRDefault="00000000" w:rsidRPr="00000000" w14:paraId="00000041">
      <w:pPr>
        <w:spacing w:line="360" w:lineRule="auto"/>
        <w:jc w:val="both"/>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2. ¿Qué carrera estudias? (Si haces doble titulación, escoge tu primera carrera). Número de respuestas: 115 respuestas." id="5" name="image16.png"/>
            <a:graphic>
              <a:graphicData uri="http://schemas.openxmlformats.org/drawingml/2006/picture">
                <pic:pic>
                  <pic:nvPicPr>
                    <pic:cNvPr descr="Gráfico de respuestas de formularios. Título de la pregunta: 2. ¿Qué carrera estudias? (Si haces doble titulación, escoge tu primera carrera). Número de respuestas: 115 respuestas." id="0" name="image16.png"/>
                    <pic:cNvPicPr preferRelativeResize="0"/>
                  </pic:nvPicPr>
                  <pic:blipFill>
                    <a:blip r:embed="rId11"/>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spacing w:line="360" w:lineRule="auto"/>
        <w:jc w:val="both"/>
        <w:rPr>
          <w:color w:val="202124"/>
        </w:rPr>
      </w:pPr>
      <w:r w:rsidDel="00000000" w:rsidR="00000000" w:rsidRPr="00000000">
        <w:rPr>
          <w:color w:val="202124"/>
          <w:rtl w:val="0"/>
        </w:rPr>
        <w:t xml:space="preserve">Se evidencia que en la encuesta, hubo una amplia participación entre los estudiantes de la u. Las carreras donde tuvieron  mayor número de respuestas fueron Diseño de Comunicación Visual, Arquitectura, Medicina, Psicología y Nutrición. </w:t>
      </w:r>
    </w:p>
    <w:p w:rsidR="00000000" w:rsidDel="00000000" w:rsidP="00000000" w:rsidRDefault="00000000" w:rsidRPr="00000000" w14:paraId="00000043">
      <w:pPr>
        <w:spacing w:line="360" w:lineRule="auto"/>
        <w:jc w:val="both"/>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3. ¿Con qué género te identificas?. Número de respuestas: 115 respuestas." id="12" name="image10.png"/>
            <a:graphic>
              <a:graphicData uri="http://schemas.openxmlformats.org/drawingml/2006/picture">
                <pic:pic>
                  <pic:nvPicPr>
                    <pic:cNvPr descr="Gráfico de respuestas de formularios. Título de la pregunta: 3. ¿Con qué género te identificas?. Número de respuestas: 115 respuestas." id="0" name="image10.png"/>
                    <pic:cNvPicPr preferRelativeResize="0"/>
                  </pic:nvPicPr>
                  <pic:blipFill>
                    <a:blip r:embed="rId12"/>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spacing w:line="360" w:lineRule="auto"/>
        <w:jc w:val="both"/>
        <w:rPr>
          <w:color w:val="202124"/>
        </w:rPr>
      </w:pPr>
      <w:r w:rsidDel="00000000" w:rsidR="00000000" w:rsidRPr="00000000">
        <w:rPr>
          <w:color w:val="202124"/>
          <w:rtl w:val="0"/>
        </w:rPr>
        <w:t xml:space="preserve">El gráfico demuestra que hay un mayor porcentaje de personas que respondieron que se identifican con el género femenino (66,7%) sobre el masculino (28,7) y el no binario (2,6%).</w:t>
      </w:r>
    </w:p>
    <w:p w:rsidR="00000000" w:rsidDel="00000000" w:rsidP="00000000" w:rsidRDefault="00000000" w:rsidRPr="00000000" w14:paraId="00000045">
      <w:pPr>
        <w:spacing w:line="360" w:lineRule="auto"/>
        <w:jc w:val="both"/>
        <w:rPr>
          <w:b w:val="1"/>
          <w:color w:val="202124"/>
        </w:rPr>
      </w:pPr>
      <w:r w:rsidDel="00000000" w:rsidR="00000000" w:rsidRPr="00000000">
        <w:rPr>
          <w:b w:val="1"/>
          <w:color w:val="202124"/>
        </w:rPr>
        <w:drawing>
          <wp:inline distB="114300" distT="114300" distL="114300" distR="114300">
            <wp:extent cx="5731200" cy="2413000"/>
            <wp:effectExtent b="0" l="0" r="0" t="0"/>
            <wp:docPr descr="Gráfico de respuestas de formularios. Título de la pregunta: 4. ¿Cuántas veces a la semana preparas tus alimentos?. Número de respuestas: 115 respuestas." id="17" name="image4.png"/>
            <a:graphic>
              <a:graphicData uri="http://schemas.openxmlformats.org/drawingml/2006/picture">
                <pic:pic>
                  <pic:nvPicPr>
                    <pic:cNvPr descr="Gráfico de respuestas de formularios. Título de la pregunta: 4. ¿Cuántas veces a la semana preparas tus alimentos?. Número de respuestas: 115 respuestas." id="0" name="image4.png"/>
                    <pic:cNvPicPr preferRelativeResize="0"/>
                  </pic:nvPicPr>
                  <pic:blipFill>
                    <a:blip r:embed="rId13"/>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spacing w:line="360" w:lineRule="auto"/>
        <w:jc w:val="both"/>
        <w:rPr>
          <w:b w:val="1"/>
          <w:color w:val="202124"/>
        </w:rPr>
      </w:pPr>
      <w:r w:rsidDel="00000000" w:rsidR="00000000" w:rsidRPr="00000000">
        <w:rPr>
          <w:rtl w:val="0"/>
        </w:rPr>
      </w:r>
    </w:p>
    <w:p w:rsidR="00000000" w:rsidDel="00000000" w:rsidP="00000000" w:rsidRDefault="00000000" w:rsidRPr="00000000" w14:paraId="00000047">
      <w:pPr>
        <w:spacing w:line="360" w:lineRule="auto"/>
        <w:jc w:val="both"/>
        <w:rPr>
          <w:color w:val="202124"/>
        </w:rPr>
      </w:pPr>
      <w:r w:rsidDel="00000000" w:rsidR="00000000" w:rsidRPr="00000000">
        <w:rPr>
          <w:color w:val="202124"/>
          <w:rtl w:val="0"/>
        </w:rPr>
        <w:t xml:space="preserve">En esta pregunta se puede evidenciar que más de la mitad de los participantes, un 89,5%, prepara al menos una vez por semana sus propios alimentos. Este es un hallazgo significativo pues no solo me muestra que los estudiantes están familiarizados con la cocina y poseen un mínimo de habilidades en ella, sino que también muchos de ellos tienen un nivel de control sobre el consumo de sus alimentos. </w:t>
      </w:r>
    </w:p>
    <w:p w:rsidR="00000000" w:rsidDel="00000000" w:rsidP="00000000" w:rsidRDefault="00000000" w:rsidRPr="00000000" w14:paraId="00000048">
      <w:pPr>
        <w:spacing w:line="360" w:lineRule="auto"/>
        <w:jc w:val="both"/>
        <w:rPr>
          <w:color w:val="202124"/>
        </w:rPr>
      </w:pPr>
      <w:r w:rsidDel="00000000" w:rsidR="00000000" w:rsidRPr="00000000">
        <w:rPr>
          <w:color w:val="202124"/>
        </w:rPr>
        <w:drawing>
          <wp:inline distB="114300" distT="114300" distL="114300" distR="114300">
            <wp:extent cx="5731200" cy="2908300"/>
            <wp:effectExtent b="0" l="0" r="0" t="0"/>
            <wp:docPr descr="Gráfico de respuestas de formularios. Título de la pregunta: 5. ¿Cuáles son las principales razones por las que puedes llegar a elegir comer fuera de casa en lugar de preparar tus alimentos? (Selecciona un máximo de 3 opciones). Número de respuestas: 115 respuestas." id="9" name="image15.png"/>
            <a:graphic>
              <a:graphicData uri="http://schemas.openxmlformats.org/drawingml/2006/picture">
                <pic:pic>
                  <pic:nvPicPr>
                    <pic:cNvPr descr="Gráfico de respuestas de formularios. Título de la pregunta: 5. ¿Cuáles son las principales razones por las que puedes llegar a elegir comer fuera de casa en lugar de preparar tus alimentos? (Selecciona un máximo de 3 opciones). Número de respuestas: 115 respuestas." id="0" name="image15.png"/>
                    <pic:cNvPicPr preferRelativeResize="0"/>
                  </pic:nvPicPr>
                  <pic:blipFill>
                    <a:blip r:embed="rId14"/>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049">
      <w:pPr>
        <w:spacing w:line="360" w:lineRule="auto"/>
        <w:jc w:val="both"/>
        <w:rPr>
          <w:color w:val="202124"/>
        </w:rPr>
      </w:pPr>
      <w:r w:rsidDel="00000000" w:rsidR="00000000" w:rsidRPr="00000000">
        <w:rPr>
          <w:color w:val="202124"/>
          <w:rtl w:val="0"/>
        </w:rPr>
        <w:t xml:space="preserve">Dentro de las principales razones por las que los estudiantes pueden escoger elegir fuera de caso son: Comodidad y rapidez (75,7%), Falta de tiempo para cocinar (61,7%), y la variedad de nuevas opciones culinarias (33,9%). </w:t>
      </w:r>
    </w:p>
    <w:p w:rsidR="00000000" w:rsidDel="00000000" w:rsidP="00000000" w:rsidRDefault="00000000" w:rsidRPr="00000000" w14:paraId="0000004A">
      <w:pPr>
        <w:spacing w:line="360" w:lineRule="auto"/>
        <w:jc w:val="both"/>
        <w:rPr>
          <w:color w:val="202124"/>
        </w:rPr>
      </w:pPr>
      <w:r w:rsidDel="00000000" w:rsidR="00000000" w:rsidRPr="00000000">
        <w:rPr>
          <w:b w:val="1"/>
          <w:color w:val="202124"/>
        </w:rPr>
        <w:drawing>
          <wp:inline distB="114300" distT="114300" distL="114300" distR="114300">
            <wp:extent cx="5731200" cy="2908300"/>
            <wp:effectExtent b="0" l="0" r="0" t="0"/>
            <wp:docPr descr="Gráfico de respuestas de formularios. Título de la pregunta: 6. ¿Qué tan familiarizado te encuentras con la gastronomía tradicional asiática (japonesa y surcoreana)? (Califícalo del 1 al 5, siendo 1 Poco familiarizado y 5 Muy familiarizado). Número de respuestas: 115 respuestas." id="1" name="image9.png"/>
            <a:graphic>
              <a:graphicData uri="http://schemas.openxmlformats.org/drawingml/2006/picture">
                <pic:pic>
                  <pic:nvPicPr>
                    <pic:cNvPr descr="Gráfico de respuestas de formularios. Título de la pregunta: 6. ¿Qué tan familiarizado te encuentras con la gastronomía tradicional asiática (japonesa y surcoreana)? (Califícalo del 1 al 5, siendo 1 Poco familiarizado y 5 Muy familiarizado). Número de respuestas: 115 respuestas." id="0" name="image9.png"/>
                    <pic:cNvPicPr preferRelativeResize="0"/>
                  </pic:nvPicPr>
                  <pic:blipFill>
                    <a:blip r:embed="rId15"/>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04B">
      <w:pPr>
        <w:spacing w:line="360" w:lineRule="auto"/>
        <w:jc w:val="both"/>
        <w:rPr>
          <w:color w:val="202124"/>
        </w:rPr>
      </w:pPr>
      <w:r w:rsidDel="00000000" w:rsidR="00000000" w:rsidRPr="00000000">
        <w:rPr>
          <w:rtl w:val="0"/>
        </w:rPr>
      </w:r>
    </w:p>
    <w:p w:rsidR="00000000" w:rsidDel="00000000" w:rsidP="00000000" w:rsidRDefault="00000000" w:rsidRPr="00000000" w14:paraId="0000004C">
      <w:pPr>
        <w:spacing w:line="360" w:lineRule="auto"/>
        <w:jc w:val="both"/>
        <w:rPr>
          <w:color w:val="202124"/>
        </w:rPr>
      </w:pPr>
      <w:r w:rsidDel="00000000" w:rsidR="00000000" w:rsidRPr="00000000">
        <w:rPr>
          <w:color w:val="202124"/>
          <w:rtl w:val="0"/>
        </w:rPr>
        <w:t xml:space="preserve">Conocer el grado de familiaridad de los estudiantes universitarios con la comida tradicional asiática (japonesa y surcoreana), es fundamental para orientar el proyecto. En el gráfico se puede observar que existe un equilibrio entre quienes están familiarizados y quienes no, aunque la mayoría tiende a tener un menor conocimiento. No obstante, también hay un número significativo de personas que reconocen estas tradiciones culinarias y las han probado, aunque su familiaridad no es extensa. </w:t>
      </w:r>
    </w:p>
    <w:p w:rsidR="00000000" w:rsidDel="00000000" w:rsidP="00000000" w:rsidRDefault="00000000" w:rsidRPr="00000000" w14:paraId="0000004D">
      <w:pPr>
        <w:spacing w:line="360" w:lineRule="auto"/>
        <w:jc w:val="both"/>
        <w:rPr>
          <w:color w:val="202124"/>
        </w:rPr>
      </w:pPr>
      <w:r w:rsidDel="00000000" w:rsidR="00000000" w:rsidRPr="00000000">
        <w:rPr>
          <w:rtl w:val="0"/>
        </w:rPr>
      </w:r>
    </w:p>
    <w:p w:rsidR="00000000" w:rsidDel="00000000" w:rsidP="00000000" w:rsidRDefault="00000000" w:rsidRPr="00000000" w14:paraId="0000004E">
      <w:pPr>
        <w:spacing w:line="360" w:lineRule="auto"/>
        <w:jc w:val="both"/>
        <w:rPr>
          <w:color w:val="202124"/>
        </w:rPr>
      </w:pPr>
      <w:r w:rsidDel="00000000" w:rsidR="00000000" w:rsidRPr="00000000">
        <w:rPr>
          <w:rtl w:val="0"/>
        </w:rPr>
      </w:r>
    </w:p>
    <w:p w:rsidR="00000000" w:rsidDel="00000000" w:rsidP="00000000" w:rsidRDefault="00000000" w:rsidRPr="00000000" w14:paraId="0000004F">
      <w:pPr>
        <w:spacing w:line="360" w:lineRule="auto"/>
        <w:jc w:val="both"/>
        <w:rPr>
          <w:color w:val="202124"/>
        </w:rPr>
      </w:pPr>
      <w:r w:rsidDel="00000000" w:rsidR="00000000" w:rsidRPr="00000000">
        <w:rPr>
          <w:color w:val="202124"/>
        </w:rPr>
        <w:drawing>
          <wp:inline distB="114300" distT="114300" distL="114300" distR="114300">
            <wp:extent cx="5731200" cy="749300"/>
            <wp:effectExtent b="0" l="0" r="0" t="0"/>
            <wp:docPr id="16" name="image8.png"/>
            <a:graphic>
              <a:graphicData uri="http://schemas.openxmlformats.org/drawingml/2006/picture">
                <pic:pic>
                  <pic:nvPicPr>
                    <pic:cNvPr id="0" name="image8.png"/>
                    <pic:cNvPicPr preferRelativeResize="0"/>
                  </pic:nvPicPr>
                  <pic:blipFill>
                    <a:blip r:embed="rId16"/>
                    <a:srcRect b="0" l="0" r="0" t="0"/>
                    <a:stretch>
                      <a:fillRect/>
                    </a:stretch>
                  </pic:blipFill>
                  <pic:spPr>
                    <a:xfrm>
                      <a:off x="0" y="0"/>
                      <a:ext cx="5731200" cy="749300"/>
                    </a:xfrm>
                    <a:prstGeom prst="rect"/>
                    <a:ln/>
                  </pic:spPr>
                </pic:pic>
              </a:graphicData>
            </a:graphic>
          </wp:inline>
        </w:drawing>
      </w:r>
      <w:r w:rsidDel="00000000" w:rsidR="00000000" w:rsidRPr="00000000">
        <w:rPr>
          <w:rtl w:val="0"/>
        </w:rPr>
      </w:r>
    </w:p>
    <w:p w:rsidR="00000000" w:rsidDel="00000000" w:rsidP="00000000" w:rsidRDefault="00000000" w:rsidRPr="00000000" w14:paraId="00000050">
      <w:pPr>
        <w:spacing w:line="360" w:lineRule="auto"/>
        <w:jc w:val="both"/>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Dumpling / Gyoza&#10;. Número de respuestas: 115 respuestas." id="3" name="image3.png"/>
            <a:graphic>
              <a:graphicData uri="http://schemas.openxmlformats.org/drawingml/2006/picture">
                <pic:pic>
                  <pic:nvPicPr>
                    <pic:cNvPr descr="Gráfico de respuestas de formularios. Título de la pregunta: Dumpling / Gyoza&#10;. Número de respuestas: 115 respuestas." id="0" name="image3.png"/>
                    <pic:cNvPicPr preferRelativeResize="0"/>
                  </pic:nvPicPr>
                  <pic:blipFill>
                    <a:blip r:embed="rId17"/>
                    <a:srcRect b="0" l="0" r="0" t="0"/>
                    <a:stretch>
                      <a:fillRect/>
                    </a:stretch>
                  </pic:blipFill>
                  <pic:spPr>
                    <a:xfrm>
                      <a:off x="0" y="0"/>
                      <a:ext cx="5731200" cy="2413000"/>
                    </a:xfrm>
                    <a:prstGeom prst="rect"/>
                    <a:ln/>
                  </pic:spPr>
                </pic:pic>
              </a:graphicData>
            </a:graphic>
          </wp:inline>
        </w:drawing>
      </w:r>
      <w:r w:rsidDel="00000000" w:rsidR="00000000" w:rsidRPr="00000000">
        <w:rPr>
          <w:color w:val="202124"/>
        </w:rPr>
        <w:drawing>
          <wp:inline distB="114300" distT="114300" distL="114300" distR="114300">
            <wp:extent cx="5731200" cy="2413000"/>
            <wp:effectExtent b="0" l="0" r="0" t="0"/>
            <wp:docPr descr="Gráfico de respuestas de formularios. Título de la pregunta: Kimchi&#10;. Número de respuestas: 115 respuestas." id="7" name="image17.png"/>
            <a:graphic>
              <a:graphicData uri="http://schemas.openxmlformats.org/drawingml/2006/picture">
                <pic:pic>
                  <pic:nvPicPr>
                    <pic:cNvPr descr="Gráfico de respuestas de formularios. Título de la pregunta: Kimchi&#10;. Número de respuestas: 115 respuestas." id="0" name="image17.png"/>
                    <pic:cNvPicPr preferRelativeResize="0"/>
                  </pic:nvPicPr>
                  <pic:blipFill>
                    <a:blip r:embed="rId18"/>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spacing w:line="360" w:lineRule="auto"/>
        <w:jc w:val="both"/>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Sopa de miso&#10;. Número de respuestas: 115 respuestas." id="18" name="image6.png"/>
            <a:graphic>
              <a:graphicData uri="http://schemas.openxmlformats.org/drawingml/2006/picture">
                <pic:pic>
                  <pic:nvPicPr>
                    <pic:cNvPr descr="Gráfico de respuestas de formularios. Título de la pregunta: Sopa de miso&#10;. Número de respuestas: 115 respuestas." id="0" name="image6.png"/>
                    <pic:cNvPicPr preferRelativeResize="0"/>
                  </pic:nvPicPr>
                  <pic:blipFill>
                    <a:blip r:embed="rId19"/>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spacing w:line="360" w:lineRule="auto"/>
        <w:jc w:val="both"/>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Bibimbap&#10;. Número de respuestas: 115 respuestas." id="20" name="image19.png"/>
            <a:graphic>
              <a:graphicData uri="http://schemas.openxmlformats.org/drawingml/2006/picture">
                <pic:pic>
                  <pic:nvPicPr>
                    <pic:cNvPr descr="Gráfico de respuestas de formularios. Título de la pregunta: Bibimbap&#10;. Número de respuestas: 115 respuestas." id="0" name="image19.png"/>
                    <pic:cNvPicPr preferRelativeResize="0"/>
                  </pic:nvPicPr>
                  <pic:blipFill>
                    <a:blip r:embed="rId20"/>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53">
      <w:pPr>
        <w:spacing w:line="360" w:lineRule="auto"/>
        <w:jc w:val="both"/>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Natto. Número de respuestas: 115 respuestas." id="10" name="image1.png"/>
            <a:graphic>
              <a:graphicData uri="http://schemas.openxmlformats.org/drawingml/2006/picture">
                <pic:pic>
                  <pic:nvPicPr>
                    <pic:cNvPr descr="Gráfico de respuestas de formularios. Título de la pregunta: Natto. Número de respuestas: 115 respuestas." id="0" name="image1.png"/>
                    <pic:cNvPicPr preferRelativeResize="0"/>
                  </pic:nvPicPr>
                  <pic:blipFill>
                    <a:blip r:embed="rId21"/>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spacing w:line="360" w:lineRule="auto"/>
        <w:jc w:val="both"/>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Samgyeopsal&#10;. Número de respuestas: 115 respuestas." id="4" name="image12.png"/>
            <a:graphic>
              <a:graphicData uri="http://schemas.openxmlformats.org/drawingml/2006/picture">
                <pic:pic>
                  <pic:nvPicPr>
                    <pic:cNvPr descr="Gráfico de respuestas de formularios. Título de la pregunta: Samgyeopsal&#10;. Número de respuestas: 115 respuestas." id="0" name="image12.png"/>
                    <pic:cNvPicPr preferRelativeResize="0"/>
                  </pic:nvPicPr>
                  <pic:blipFill>
                    <a:blip r:embed="rId22"/>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55">
      <w:pPr>
        <w:spacing w:line="360" w:lineRule="auto"/>
        <w:jc w:val="both"/>
        <w:rPr>
          <w:color w:val="202124"/>
        </w:rPr>
      </w:pPr>
      <w:r w:rsidDel="00000000" w:rsidR="00000000" w:rsidRPr="00000000">
        <w:rPr>
          <w:color w:val="202124"/>
        </w:rPr>
        <w:drawing>
          <wp:inline distB="114300" distT="114300" distL="114300" distR="114300">
            <wp:extent cx="5731200" cy="2413000"/>
            <wp:effectExtent b="0" l="0" r="0" t="0"/>
            <wp:docPr descr="Gráfico de respuestas de formularios. Título de la pregunta: Udon&#10;. Número de respuestas: 115 respuestas." id="19" name="image13.png"/>
            <a:graphic>
              <a:graphicData uri="http://schemas.openxmlformats.org/drawingml/2006/picture">
                <pic:pic>
                  <pic:nvPicPr>
                    <pic:cNvPr descr="Gráfico de respuestas de formularios. Título de la pregunta: Udon&#10;. Número de respuestas: 115 respuestas." id="0" name="image13.png"/>
                    <pic:cNvPicPr preferRelativeResize="0"/>
                  </pic:nvPicPr>
                  <pic:blipFill>
                    <a:blip r:embed="rId23"/>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spacing w:line="360" w:lineRule="auto"/>
        <w:jc w:val="both"/>
        <w:rPr>
          <w:b w:val="1"/>
          <w:color w:val="202124"/>
        </w:rPr>
      </w:pPr>
      <w:r w:rsidDel="00000000" w:rsidR="00000000" w:rsidRPr="00000000">
        <w:rPr>
          <w:b w:val="1"/>
          <w:color w:val="202124"/>
        </w:rPr>
        <w:drawing>
          <wp:inline distB="114300" distT="114300" distL="114300" distR="114300">
            <wp:extent cx="5731200" cy="2413000"/>
            <wp:effectExtent b="0" l="0" r="0" t="0"/>
            <wp:docPr descr="Gráfico de respuestas de formularios. Título de la pregunta: Goguma / Yakimo&#10;. Número de respuestas: 115 respuestas." id="15" name="image20.png"/>
            <a:graphic>
              <a:graphicData uri="http://schemas.openxmlformats.org/drawingml/2006/picture">
                <pic:pic>
                  <pic:nvPicPr>
                    <pic:cNvPr descr="Gráfico de respuestas de formularios. Título de la pregunta: Goguma / Yakimo&#10;. Número de respuestas: 115 respuestas." id="0" name="image20.png"/>
                    <pic:cNvPicPr preferRelativeResize="0"/>
                  </pic:nvPicPr>
                  <pic:blipFill>
                    <a:blip r:embed="rId24"/>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spacing w:line="360" w:lineRule="auto"/>
        <w:jc w:val="both"/>
        <w:rPr>
          <w:b w:val="1"/>
          <w:color w:val="202124"/>
        </w:rPr>
      </w:pPr>
      <w:r w:rsidDel="00000000" w:rsidR="00000000" w:rsidRPr="00000000">
        <w:rPr>
          <w:rtl w:val="0"/>
        </w:rPr>
      </w:r>
    </w:p>
    <w:p w:rsidR="00000000" w:rsidDel="00000000" w:rsidP="00000000" w:rsidRDefault="00000000" w:rsidRPr="00000000" w14:paraId="00000058">
      <w:pPr>
        <w:spacing w:line="360" w:lineRule="auto"/>
        <w:jc w:val="both"/>
        <w:rPr>
          <w:color w:val="202124"/>
        </w:rPr>
      </w:pPr>
      <w:r w:rsidDel="00000000" w:rsidR="00000000" w:rsidRPr="00000000">
        <w:rPr>
          <w:color w:val="202124"/>
          <w:rtl w:val="0"/>
        </w:rPr>
        <w:t xml:space="preserve">La séptima pregunta reveló que los estudiantes están más familiarizados con comidas sur coreanas y japonesas populares en redes sociales, mientras que platos tradicionales como el natto y el goguma, menos populares, son menos conocidos. Esto muestra que la visibilidad en línea juega un papel clave en el reconocimiento de los alimentos.</w:t>
      </w:r>
    </w:p>
    <w:p w:rsidR="00000000" w:rsidDel="00000000" w:rsidP="00000000" w:rsidRDefault="00000000" w:rsidRPr="00000000" w14:paraId="00000059">
      <w:pPr>
        <w:spacing w:line="360" w:lineRule="auto"/>
        <w:jc w:val="both"/>
        <w:rPr>
          <w:b w:val="1"/>
          <w:color w:val="202124"/>
        </w:rPr>
      </w:pPr>
      <w:r w:rsidDel="00000000" w:rsidR="00000000" w:rsidRPr="00000000">
        <w:rPr>
          <w:rtl w:val="0"/>
        </w:rPr>
      </w:r>
    </w:p>
    <w:p w:rsidR="00000000" w:rsidDel="00000000" w:rsidP="00000000" w:rsidRDefault="00000000" w:rsidRPr="00000000" w14:paraId="0000005A">
      <w:pPr>
        <w:spacing w:line="360" w:lineRule="auto"/>
        <w:jc w:val="both"/>
        <w:rPr>
          <w:b w:val="1"/>
          <w:color w:val="202124"/>
        </w:rPr>
      </w:pPr>
      <w:r w:rsidDel="00000000" w:rsidR="00000000" w:rsidRPr="00000000">
        <w:rPr>
          <w:b w:val="1"/>
          <w:color w:val="202124"/>
        </w:rPr>
        <w:drawing>
          <wp:inline distB="114300" distT="114300" distL="114300" distR="114300">
            <wp:extent cx="5731200" cy="2908300"/>
            <wp:effectExtent b="0" l="0" r="0" t="0"/>
            <wp:docPr descr="Gráfico de respuestas de formularios. Título de la pregunta: 8. ¿Qué medios utilizas más frecuentemente para conocer temas relacionados con la alimentación y salud? (Selecciona todas las que apliquen). Número de respuestas: 115 respuestas." id="6" name="image14.png"/>
            <a:graphic>
              <a:graphicData uri="http://schemas.openxmlformats.org/drawingml/2006/picture">
                <pic:pic>
                  <pic:nvPicPr>
                    <pic:cNvPr descr="Gráfico de respuestas de formularios. Título de la pregunta: 8. ¿Qué medios utilizas más frecuentemente para conocer temas relacionados con la alimentación y salud? (Selecciona todas las que apliquen). Número de respuestas: 115 respuestas." id="0" name="image14.png"/>
                    <pic:cNvPicPr preferRelativeResize="0"/>
                  </pic:nvPicPr>
                  <pic:blipFill>
                    <a:blip r:embed="rId25"/>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spacing w:line="360" w:lineRule="auto"/>
        <w:jc w:val="both"/>
        <w:rPr>
          <w:color w:val="202124"/>
        </w:rPr>
      </w:pPr>
      <w:r w:rsidDel="00000000" w:rsidR="00000000" w:rsidRPr="00000000">
        <w:rPr>
          <w:color w:val="202124"/>
          <w:rtl w:val="0"/>
        </w:rPr>
        <w:t xml:space="preserve">En esta pregunta se buscaba conocer los medios y canales por los cuales los estudiantes se informan sobre temas relacionados con alimentación y salud. Como es frecuente, un 91,3% de los encuestados seleccionaron las redes sociales como los medios para informarse, seguido de Videos y plataformas de streaming (49,6%) y sitios web especializados en el tema. Conocer esto me ayuda a identificar los medios más adecuados para transmitir información sobre los beneficios de la comida asiática y a su vez, que esta llegue de manera directa a mi público objetivo. </w:t>
      </w:r>
    </w:p>
    <w:p w:rsidR="00000000" w:rsidDel="00000000" w:rsidP="00000000" w:rsidRDefault="00000000" w:rsidRPr="00000000" w14:paraId="0000005C">
      <w:pPr>
        <w:spacing w:line="360" w:lineRule="auto"/>
        <w:jc w:val="both"/>
        <w:rPr>
          <w:color w:val="202124"/>
        </w:rPr>
      </w:pPr>
      <w:r w:rsidDel="00000000" w:rsidR="00000000" w:rsidRPr="00000000">
        <w:rPr>
          <w:rtl w:val="0"/>
        </w:rPr>
      </w:r>
    </w:p>
    <w:p w:rsidR="00000000" w:rsidDel="00000000" w:rsidP="00000000" w:rsidRDefault="00000000" w:rsidRPr="00000000" w14:paraId="0000005D">
      <w:pPr>
        <w:spacing w:line="360" w:lineRule="auto"/>
        <w:jc w:val="both"/>
        <w:rPr>
          <w:b w:val="1"/>
          <w:color w:val="202124"/>
        </w:rPr>
      </w:pPr>
      <w:r w:rsidDel="00000000" w:rsidR="00000000" w:rsidRPr="00000000">
        <w:rPr>
          <w:b w:val="1"/>
          <w:color w:val="202124"/>
        </w:rPr>
        <w:drawing>
          <wp:inline distB="114300" distT="114300" distL="114300" distR="114300">
            <wp:extent cx="5731200" cy="2603500"/>
            <wp:effectExtent b="0" l="0" r="0" t="0"/>
            <wp:docPr descr="Gráfico de respuestas de formularios. Título de la pregunta: 9. ¿Con qué frecuencia interactúas con contenido digital sobre salud, nutrición o bienestar en redes sociales? (Selecciona una opción). Número de respuestas: 115 respuestas." id="11" name="image5.png"/>
            <a:graphic>
              <a:graphicData uri="http://schemas.openxmlformats.org/drawingml/2006/picture">
                <pic:pic>
                  <pic:nvPicPr>
                    <pic:cNvPr descr="Gráfico de respuestas de formularios. Título de la pregunta: 9. ¿Con qué frecuencia interactúas con contenido digital sobre salud, nutrición o bienestar en redes sociales? (Selecciona una opción). Número de respuestas: 115 respuestas." id="0" name="image5.png"/>
                    <pic:cNvPicPr preferRelativeResize="0"/>
                  </pic:nvPicPr>
                  <pic:blipFill>
                    <a:blip r:embed="rId26"/>
                    <a:srcRect b="0" l="0" r="0" t="0"/>
                    <a:stretch>
                      <a:fillRect/>
                    </a:stretch>
                  </pic:blipFill>
                  <pic:spPr>
                    <a:xfrm>
                      <a:off x="0" y="0"/>
                      <a:ext cx="5731200" cy="2603500"/>
                    </a:xfrm>
                    <a:prstGeom prst="rect"/>
                    <a:ln/>
                  </pic:spPr>
                </pic:pic>
              </a:graphicData>
            </a:graphic>
          </wp:inline>
        </w:drawing>
      </w:r>
      <w:r w:rsidDel="00000000" w:rsidR="00000000" w:rsidRPr="00000000">
        <w:rPr>
          <w:rtl w:val="0"/>
        </w:rPr>
      </w:r>
    </w:p>
    <w:p w:rsidR="00000000" w:rsidDel="00000000" w:rsidP="00000000" w:rsidRDefault="00000000" w:rsidRPr="00000000" w14:paraId="0000005E">
      <w:pPr>
        <w:spacing w:line="360" w:lineRule="auto"/>
        <w:jc w:val="both"/>
        <w:rPr>
          <w:color w:val="202124"/>
        </w:rPr>
      </w:pPr>
      <w:r w:rsidDel="00000000" w:rsidR="00000000" w:rsidRPr="00000000">
        <w:rPr>
          <w:color w:val="202124"/>
          <w:rtl w:val="0"/>
        </w:rPr>
        <w:t xml:space="preserve">En esta pregunta se evidencia que un 98% de los estudiantes interactúan con contenido digital relacionado con la salud, nutrición y bienestar. Esto es relevante para el proyecto, ya que indica que gran parte de los estudiantes universitarios están familiarizados con este tipo de contenido y, por ende, con el contexto en el que se desarrollará el proyecto.</w:t>
      </w:r>
    </w:p>
    <w:p w:rsidR="00000000" w:rsidDel="00000000" w:rsidP="00000000" w:rsidRDefault="00000000" w:rsidRPr="00000000" w14:paraId="0000005F">
      <w:pPr>
        <w:spacing w:line="360" w:lineRule="auto"/>
        <w:jc w:val="both"/>
        <w:rPr>
          <w:b w:val="1"/>
          <w:color w:val="202124"/>
        </w:rPr>
      </w:pPr>
      <w:r w:rsidDel="00000000" w:rsidR="00000000" w:rsidRPr="00000000">
        <w:rPr>
          <w:b w:val="1"/>
          <w:color w:val="202124"/>
        </w:rPr>
        <w:drawing>
          <wp:inline distB="114300" distT="114300" distL="114300" distR="114300">
            <wp:extent cx="5731200" cy="2908300"/>
            <wp:effectExtent b="0" l="0" r="0" t="0"/>
            <wp:docPr descr="Gráfico de respuestas de formularios. Título de la pregunta: 10. ¿Cómo calificarías tu nivel de interés en cambiar tus hábitos alimenticios actuales? (Califica del 1 al 5, siendo 1 poco interesado y 5 muy interesado). Número de respuestas: 115 respuestas." id="14" name="image11.png"/>
            <a:graphic>
              <a:graphicData uri="http://schemas.openxmlformats.org/drawingml/2006/picture">
                <pic:pic>
                  <pic:nvPicPr>
                    <pic:cNvPr descr="Gráfico de respuestas de formularios. Título de la pregunta: 10. ¿Cómo calificarías tu nivel de interés en cambiar tus hábitos alimenticios actuales? (Califica del 1 al 5, siendo 1 poco interesado y 5 muy interesado). Número de respuestas: 115 respuestas." id="0" name="image11.png"/>
                    <pic:cNvPicPr preferRelativeResize="0"/>
                  </pic:nvPicPr>
                  <pic:blipFill>
                    <a:blip r:embed="rId27"/>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spacing w:line="360" w:lineRule="auto"/>
        <w:jc w:val="both"/>
        <w:rPr>
          <w:b w:val="1"/>
          <w:color w:val="202124"/>
        </w:rPr>
      </w:pPr>
      <w:r w:rsidDel="00000000" w:rsidR="00000000" w:rsidRPr="00000000">
        <w:rPr>
          <w:color w:val="202124"/>
          <w:rtl w:val="0"/>
        </w:rPr>
        <w:t xml:space="preserve">En este gráfico puede identificarse que un gran porcentaje de los estudiantes universitarios poseen un fuerte interés por modificar o cambiar sus hábitos alimenticios actuales. Esto sugiere que cualquier iniciativa que se proponga el proyecto, tendrá un público objetivo que ya está motivado y dispuesto a recibir la información y las herramientas necesarias para implementar estos cambios en sus vidas cotidianas. </w:t>
      </w:r>
      <w:r w:rsidDel="00000000" w:rsidR="00000000" w:rsidRPr="00000000">
        <w:rPr>
          <w:rtl w:val="0"/>
        </w:rPr>
      </w:r>
    </w:p>
    <w:p w:rsidR="00000000" w:rsidDel="00000000" w:rsidP="00000000" w:rsidRDefault="00000000" w:rsidRPr="00000000" w14:paraId="00000061">
      <w:pPr>
        <w:spacing w:line="360" w:lineRule="auto"/>
        <w:jc w:val="both"/>
        <w:rPr>
          <w:b w:val="1"/>
          <w:color w:val="202124"/>
        </w:rPr>
      </w:pPr>
      <w:r w:rsidDel="00000000" w:rsidR="00000000" w:rsidRPr="00000000">
        <w:rPr>
          <w:b w:val="1"/>
          <w:color w:val="202124"/>
        </w:rPr>
        <w:drawing>
          <wp:inline distB="114300" distT="114300" distL="114300" distR="114300">
            <wp:extent cx="5731200" cy="2908300"/>
            <wp:effectExtent b="0" l="0" r="0" t="0"/>
            <wp:docPr descr="Gráfico de respuestas de formularios. Título de la pregunta: 11. ¿Qué es lo que más te motiva a seguir unos buenos hábitos alimenticios? (Selecciona un máximo de 2 opciones). Número de respuestas: 115 respuestas." id="13" name="image18.png"/>
            <a:graphic>
              <a:graphicData uri="http://schemas.openxmlformats.org/drawingml/2006/picture">
                <pic:pic>
                  <pic:nvPicPr>
                    <pic:cNvPr descr="Gráfico de respuestas de formularios. Título de la pregunta: 11. ¿Qué es lo que más te motiva a seguir unos buenos hábitos alimenticios? (Selecciona un máximo de 2 opciones). Número de respuestas: 115 respuestas." id="0" name="image18.png"/>
                    <pic:cNvPicPr preferRelativeResize="0"/>
                  </pic:nvPicPr>
                  <pic:blipFill>
                    <a:blip r:embed="rId28"/>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spacing w:line="360" w:lineRule="auto"/>
        <w:jc w:val="both"/>
        <w:rPr>
          <w:color w:val="202124"/>
        </w:rPr>
      </w:pPr>
      <w:r w:rsidDel="00000000" w:rsidR="00000000" w:rsidRPr="00000000">
        <w:rPr>
          <w:color w:val="202124"/>
          <w:rtl w:val="0"/>
        </w:rPr>
        <w:t xml:space="preserve">Conociendo el alto interés de los estudiantes en modificar sus hábitos alimenticios, como se observó en la décima pregunta, era crucial entender las razones detrás de este deseo. Las tres principales motivaciones identificadas fueron la mejora de la salud, el mantenimiento de un peso saludable y el aumento de la energía. Esta información es valiosa porque proporciona una entrada para el proyecto, el cual busca promover la comida tradicional asiática al resaltar cómo puede contribuir a estos beneficios, alineándose con los objetivos y necesidades de los estudiantes.</w:t>
      </w:r>
    </w:p>
    <w:p w:rsidR="00000000" w:rsidDel="00000000" w:rsidP="00000000" w:rsidRDefault="00000000" w:rsidRPr="00000000" w14:paraId="00000063">
      <w:pPr>
        <w:spacing w:line="360" w:lineRule="auto"/>
        <w:jc w:val="both"/>
        <w:rPr>
          <w:b w:val="1"/>
          <w:color w:val="202124"/>
        </w:rPr>
      </w:pPr>
      <w:r w:rsidDel="00000000" w:rsidR="00000000" w:rsidRPr="00000000">
        <w:rPr>
          <w:rtl w:val="0"/>
        </w:rPr>
      </w:r>
    </w:p>
    <w:p w:rsidR="00000000" w:rsidDel="00000000" w:rsidP="00000000" w:rsidRDefault="00000000" w:rsidRPr="00000000" w14:paraId="00000064">
      <w:pPr>
        <w:spacing w:line="360" w:lineRule="auto"/>
        <w:jc w:val="both"/>
        <w:rPr>
          <w:b w:val="1"/>
          <w:color w:val="202124"/>
        </w:rPr>
      </w:pPr>
      <w:r w:rsidDel="00000000" w:rsidR="00000000" w:rsidRPr="00000000">
        <w:rPr>
          <w:b w:val="1"/>
          <w:color w:val="202124"/>
        </w:rPr>
        <w:drawing>
          <wp:inline distB="114300" distT="114300" distL="114300" distR="114300">
            <wp:extent cx="5731200" cy="2908300"/>
            <wp:effectExtent b="0" l="0" r="0" t="0"/>
            <wp:docPr descr="Gráfico de respuestas de formularios. Título de la pregunta: 12. ¿Cuáles de las siguientes características consideras más importantes en un recurso visual (como una aplicación, infografía o folleto) sobre alimentación saludable? (Selecciona hasta 2 opciones). Número de respuestas: 115 respuestas." id="2" name="image7.png"/>
            <a:graphic>
              <a:graphicData uri="http://schemas.openxmlformats.org/drawingml/2006/picture">
                <pic:pic>
                  <pic:nvPicPr>
                    <pic:cNvPr descr="Gráfico de respuestas de formularios. Título de la pregunta: 12. ¿Cuáles de las siguientes características consideras más importantes en un recurso visual (como una aplicación, infografía o folleto) sobre alimentación saludable? (Selecciona hasta 2 opciones). Número de respuestas: 115 respuestas." id="0" name="image7.png"/>
                    <pic:cNvPicPr preferRelativeResize="0"/>
                  </pic:nvPicPr>
                  <pic:blipFill>
                    <a:blip r:embed="rId29"/>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spacing w:line="360" w:lineRule="auto"/>
        <w:jc w:val="both"/>
        <w:rPr>
          <w:color w:val="202124"/>
        </w:rPr>
      </w:pPr>
      <w:r w:rsidDel="00000000" w:rsidR="00000000" w:rsidRPr="00000000">
        <w:rPr>
          <w:color w:val="202124"/>
          <w:rtl w:val="0"/>
        </w:rPr>
        <w:t xml:space="preserve">Esta última pregunta estaba enfocada en conocer los elementos visuales que puedan ser más agradables y atractivos a la vista para los estudiantes javerianos, al igual que ver qué elementos captan la atención de los mismos. Se detectaron cuatro elementos importantes que se pueden aplicar en el desarrollo del sistema de comunicación visual: Facilidad de entender la información, que sea clara, directa y concisa, que tenga un diseño atractivo y moderno. Esto se puede realizar siguiendo las tendencias de los jóvenes; que el contenido cuente con ejemplos prácticos y aplicables, y también, recetas, consejos y tips de cocina.  </w:t>
      </w:r>
    </w:p>
    <w:p w:rsidR="00000000" w:rsidDel="00000000" w:rsidP="00000000" w:rsidRDefault="00000000" w:rsidRPr="00000000" w14:paraId="00000066">
      <w:pPr>
        <w:spacing w:line="360" w:lineRule="auto"/>
        <w:jc w:val="both"/>
        <w:rPr>
          <w:b w:val="1"/>
        </w:rPr>
      </w:pPr>
      <w:r w:rsidDel="00000000" w:rsidR="00000000" w:rsidRPr="00000000">
        <w:rPr>
          <w:rtl w:val="0"/>
        </w:rPr>
      </w:r>
    </w:p>
    <w:p w:rsidR="00000000" w:rsidDel="00000000" w:rsidP="00000000" w:rsidRDefault="00000000" w:rsidRPr="00000000" w14:paraId="00000067">
      <w:pPr>
        <w:spacing w:line="360" w:lineRule="auto"/>
        <w:jc w:val="both"/>
        <w:rPr>
          <w:b w:val="1"/>
        </w:rPr>
      </w:pPr>
      <w:r w:rsidDel="00000000" w:rsidR="00000000" w:rsidRPr="00000000">
        <w:rPr>
          <w:b w:val="1"/>
          <w:rtl w:val="0"/>
        </w:rPr>
        <w:t xml:space="preserve">CONCLUSIONES GENERALES RESULTADOS ENCUESTA</w:t>
      </w:r>
    </w:p>
    <w:p w:rsidR="00000000" w:rsidDel="00000000" w:rsidP="00000000" w:rsidRDefault="00000000" w:rsidRPr="00000000" w14:paraId="00000068">
      <w:pPr>
        <w:spacing w:line="360" w:lineRule="auto"/>
        <w:jc w:val="both"/>
        <w:rPr>
          <w:b w:val="1"/>
        </w:rPr>
      </w:pPr>
      <w:r w:rsidDel="00000000" w:rsidR="00000000" w:rsidRPr="00000000">
        <w:rPr>
          <w:rtl w:val="0"/>
        </w:rPr>
      </w:r>
    </w:p>
    <w:p w:rsidR="00000000" w:rsidDel="00000000" w:rsidP="00000000" w:rsidRDefault="00000000" w:rsidRPr="00000000" w14:paraId="00000069">
      <w:pPr>
        <w:spacing w:line="360" w:lineRule="auto"/>
        <w:jc w:val="both"/>
        <w:rPr/>
      </w:pPr>
      <w:r w:rsidDel="00000000" w:rsidR="00000000" w:rsidRPr="00000000">
        <w:rPr>
          <w:rtl w:val="0"/>
        </w:rPr>
        <w:t xml:space="preserve">Los resultados de la encuesta revelaron elementos clave que me ayudarían a conocer a mayor profundidad a los estudiantes de la Pontificia Universidad Javeriana de Cali, permitiéndole caracterizar sus hábitos alimenticios, sus preferencias e interacciones con la cultura / gastronomía asiática. </w:t>
      </w:r>
    </w:p>
    <w:p w:rsidR="00000000" w:rsidDel="00000000" w:rsidP="00000000" w:rsidRDefault="00000000" w:rsidRPr="00000000" w14:paraId="0000006A">
      <w:pPr>
        <w:spacing w:line="360" w:lineRule="auto"/>
        <w:jc w:val="both"/>
        <w:rPr/>
      </w:pPr>
      <w:r w:rsidDel="00000000" w:rsidR="00000000" w:rsidRPr="00000000">
        <w:rPr>
          <w:rtl w:val="0"/>
        </w:rPr>
      </w:r>
    </w:p>
    <w:p w:rsidR="00000000" w:rsidDel="00000000" w:rsidP="00000000" w:rsidRDefault="00000000" w:rsidRPr="00000000" w14:paraId="0000006B">
      <w:pPr>
        <w:spacing w:line="360" w:lineRule="auto"/>
        <w:jc w:val="both"/>
        <w:rPr/>
      </w:pPr>
      <w:r w:rsidDel="00000000" w:rsidR="00000000" w:rsidRPr="00000000">
        <w:rPr>
          <w:rtl w:val="0"/>
        </w:rPr>
        <w:t xml:space="preserve">A través de los resultados obtenidos, pude identificar que muchos de los estudiantes enfrentan limitaciones de tiempo y presupuesto que influyen en sus decisiones alimenticias, lo que a su vez repercute en su salud física y mental, y su rendimiento en las clases. También reconocí el uso de plataformas digitales como principal medio de comunicación entre ellos y para la transmisión de los mensajes, factor importante que debo tomar en cuenta al diseñar la estrategia de difusión. En cuanto a gustos estéticos, la encuesta arrojó datos valiosos sobre preferencias de diseño que se alinean con el público, permitiendo comprender qué elementos son los un capturan la atención de mi público, lo cual delimite elementos visuales que debe tener la estrategia. Además, si bien los estudiantes no se encuentran familiarizados en contexto con la gastronomía asiática, un número significativo ha interactuado con esta, lo que presenta una oportunidad para trabajar sobre su base de conocimiento.</w:t>
      </w:r>
    </w:p>
    <w:p w:rsidR="00000000" w:rsidDel="00000000" w:rsidP="00000000" w:rsidRDefault="00000000" w:rsidRPr="00000000" w14:paraId="0000006C">
      <w:pPr>
        <w:spacing w:line="360" w:lineRule="auto"/>
        <w:jc w:val="both"/>
        <w:rPr/>
      </w:pPr>
      <w:r w:rsidDel="00000000" w:rsidR="00000000" w:rsidRPr="00000000">
        <w:rPr>
          <w:rtl w:val="0"/>
        </w:rPr>
      </w:r>
    </w:p>
    <w:p w:rsidR="00000000" w:rsidDel="00000000" w:rsidP="00000000" w:rsidRDefault="00000000" w:rsidRPr="00000000" w14:paraId="0000006D">
      <w:pPr>
        <w:spacing w:line="360" w:lineRule="auto"/>
        <w:jc w:val="both"/>
        <w:rPr/>
      </w:pPr>
      <w:r w:rsidDel="00000000" w:rsidR="00000000" w:rsidRPr="00000000">
        <w:rPr>
          <w:rtl w:val="0"/>
        </w:rPr>
        <w:t xml:space="preserve">Finalmente, puedo concluir que estos hallazgos no solo contribuyen a delinear los conceptos clave necesarios para la estrategia propuesta, sino que también ofrecen una base sólida para su implementación a largo plazo. Además, permiten que esta estrategia sea adaptable y aplicable en otros contextos dentro de la universidad, con la posibilidad de explorar diferentes enfoques para futuras iniciativas. </w:t>
      </w:r>
    </w:p>
    <w:p w:rsidR="00000000" w:rsidDel="00000000" w:rsidP="00000000" w:rsidRDefault="00000000" w:rsidRPr="00000000" w14:paraId="0000006E">
      <w:pPr>
        <w:spacing w:line="360" w:lineRule="auto"/>
        <w:jc w:val="both"/>
        <w:rPr>
          <w:b w:val="1"/>
        </w:rPr>
      </w:pPr>
      <w:r w:rsidDel="00000000" w:rsidR="00000000" w:rsidRPr="00000000">
        <w:rPr>
          <w:rtl w:val="0"/>
        </w:rPr>
      </w:r>
    </w:p>
    <w:p w:rsidR="00000000" w:rsidDel="00000000" w:rsidP="00000000" w:rsidRDefault="00000000" w:rsidRPr="00000000" w14:paraId="0000006F">
      <w:pPr>
        <w:numPr>
          <w:ilvl w:val="0"/>
          <w:numId w:val="2"/>
        </w:numPr>
        <w:spacing w:line="360" w:lineRule="auto"/>
        <w:ind w:left="720" w:hanging="360"/>
        <w:jc w:val="both"/>
        <w:rPr>
          <w:b w:val="1"/>
          <w:u w:val="none"/>
        </w:rPr>
      </w:pPr>
      <w:r w:rsidDel="00000000" w:rsidR="00000000" w:rsidRPr="00000000">
        <w:rPr>
          <w:b w:val="1"/>
          <w:rtl w:val="0"/>
        </w:rPr>
        <w:t xml:space="preserve">ANÁLISIS ENTREVISTA SEMI ESTRUCTURADA</w:t>
      </w:r>
    </w:p>
    <w:p w:rsidR="00000000" w:rsidDel="00000000" w:rsidP="00000000" w:rsidRDefault="00000000" w:rsidRPr="00000000" w14:paraId="00000070">
      <w:pPr>
        <w:spacing w:line="360" w:lineRule="auto"/>
        <w:jc w:val="both"/>
        <w:rPr>
          <w:color w:val="202124"/>
        </w:rPr>
      </w:pPr>
      <w:r w:rsidDel="00000000" w:rsidR="00000000" w:rsidRPr="00000000">
        <w:rPr>
          <w:color w:val="202124"/>
          <w:rtl w:val="0"/>
        </w:rPr>
        <w:t xml:space="preserve">Para explorar patrones de comportamiento alimenticio, así como gustos y preferencias, se realizaron entrevistas semiestructuradas a cinco estudiantes universitarios de la Javeriana, Cali. A continuación, se presentan algunas de las respuestas y hallazgos más relevantes obtenidos de estas entrevistas:</w:t>
      </w:r>
    </w:p>
    <w:p w:rsidR="00000000" w:rsidDel="00000000" w:rsidP="00000000" w:rsidRDefault="00000000" w:rsidRPr="00000000" w14:paraId="00000071">
      <w:pPr>
        <w:spacing w:line="360" w:lineRule="auto"/>
        <w:jc w:val="both"/>
        <w:rPr>
          <w:color w:val="202124"/>
        </w:rPr>
      </w:pPr>
      <w:r w:rsidDel="00000000" w:rsidR="00000000" w:rsidRPr="00000000">
        <w:rPr>
          <w:rtl w:val="0"/>
        </w:rPr>
      </w:r>
    </w:p>
    <w:p w:rsidR="00000000" w:rsidDel="00000000" w:rsidP="00000000" w:rsidRDefault="00000000" w:rsidRPr="00000000" w14:paraId="00000072">
      <w:pPr>
        <w:spacing w:line="360" w:lineRule="auto"/>
        <w:jc w:val="both"/>
        <w:rPr>
          <w:b w:val="1"/>
          <w:i w:val="1"/>
          <w:color w:val="202124"/>
        </w:rPr>
      </w:pPr>
      <w:r w:rsidDel="00000000" w:rsidR="00000000" w:rsidRPr="00000000">
        <w:rPr>
          <w:b w:val="1"/>
          <w:i w:val="1"/>
          <w:color w:val="202124"/>
          <w:rtl w:val="0"/>
        </w:rPr>
        <w:t xml:space="preserve">INSIGHTS </w:t>
      </w:r>
    </w:p>
    <w:p w:rsidR="00000000" w:rsidDel="00000000" w:rsidP="00000000" w:rsidRDefault="00000000" w:rsidRPr="00000000" w14:paraId="00000073">
      <w:pPr>
        <w:numPr>
          <w:ilvl w:val="0"/>
          <w:numId w:val="1"/>
        </w:numPr>
        <w:spacing w:line="360" w:lineRule="auto"/>
        <w:ind w:left="720" w:hanging="360"/>
        <w:jc w:val="both"/>
        <w:rPr>
          <w:color w:val="202124"/>
          <w:u w:val="none"/>
        </w:rPr>
      </w:pPr>
      <w:r w:rsidDel="00000000" w:rsidR="00000000" w:rsidRPr="00000000">
        <w:rPr>
          <w:color w:val="202124"/>
          <w:rtl w:val="0"/>
        </w:rPr>
        <w:t xml:space="preserve">“YouTube siempre es la mejor red social/fuente para conocer y profundizar sobre temas”</w:t>
      </w:r>
    </w:p>
    <w:p w:rsidR="00000000" w:rsidDel="00000000" w:rsidP="00000000" w:rsidRDefault="00000000" w:rsidRPr="00000000" w14:paraId="00000074">
      <w:pPr>
        <w:numPr>
          <w:ilvl w:val="0"/>
          <w:numId w:val="1"/>
        </w:numPr>
        <w:spacing w:line="360" w:lineRule="auto"/>
        <w:ind w:left="720" w:hanging="360"/>
        <w:jc w:val="both"/>
        <w:rPr>
          <w:color w:val="202124"/>
          <w:u w:val="none"/>
        </w:rPr>
      </w:pPr>
      <w:r w:rsidDel="00000000" w:rsidR="00000000" w:rsidRPr="00000000">
        <w:rPr>
          <w:color w:val="202124"/>
          <w:rtl w:val="0"/>
        </w:rPr>
        <w:t xml:space="preserve">“Es imposible comer bien en la universidad, ya sea por el picoteo entre clase o los altos precios de los alimentos”</w:t>
      </w:r>
    </w:p>
    <w:p w:rsidR="00000000" w:rsidDel="00000000" w:rsidP="00000000" w:rsidRDefault="00000000" w:rsidRPr="00000000" w14:paraId="00000075">
      <w:pPr>
        <w:numPr>
          <w:ilvl w:val="0"/>
          <w:numId w:val="1"/>
        </w:numPr>
        <w:spacing w:line="360" w:lineRule="auto"/>
        <w:ind w:left="720" w:hanging="360"/>
        <w:jc w:val="both"/>
        <w:rPr>
          <w:color w:val="202124"/>
          <w:u w:val="none"/>
        </w:rPr>
      </w:pPr>
      <w:r w:rsidDel="00000000" w:rsidR="00000000" w:rsidRPr="00000000">
        <w:rPr>
          <w:color w:val="202124"/>
          <w:rtl w:val="0"/>
        </w:rPr>
        <w:t xml:space="preserve">“No tengo tiempo para hacer ejercicio” / “No hago ejercicio”</w:t>
      </w:r>
    </w:p>
    <w:p w:rsidR="00000000" w:rsidDel="00000000" w:rsidP="00000000" w:rsidRDefault="00000000" w:rsidRPr="00000000" w14:paraId="00000076">
      <w:pPr>
        <w:numPr>
          <w:ilvl w:val="0"/>
          <w:numId w:val="1"/>
        </w:numPr>
        <w:spacing w:line="360" w:lineRule="auto"/>
        <w:ind w:left="720" w:hanging="360"/>
        <w:jc w:val="both"/>
        <w:rPr>
          <w:color w:val="202124"/>
          <w:u w:val="none"/>
        </w:rPr>
      </w:pPr>
      <w:r w:rsidDel="00000000" w:rsidR="00000000" w:rsidRPr="00000000">
        <w:rPr>
          <w:color w:val="202124"/>
          <w:rtl w:val="0"/>
        </w:rPr>
        <w:t xml:space="preserve">“Los screenshot de referentes me ayudan a validar y creen en lo que estoy viendo”</w:t>
      </w:r>
    </w:p>
    <w:p w:rsidR="00000000" w:rsidDel="00000000" w:rsidP="00000000" w:rsidRDefault="00000000" w:rsidRPr="00000000" w14:paraId="00000077">
      <w:pPr>
        <w:numPr>
          <w:ilvl w:val="0"/>
          <w:numId w:val="1"/>
        </w:numPr>
        <w:spacing w:line="360" w:lineRule="auto"/>
        <w:ind w:left="720" w:hanging="360"/>
        <w:jc w:val="both"/>
        <w:rPr>
          <w:color w:val="202124"/>
          <w:u w:val="none"/>
        </w:rPr>
      </w:pPr>
      <w:r w:rsidDel="00000000" w:rsidR="00000000" w:rsidRPr="00000000">
        <w:rPr>
          <w:color w:val="202124"/>
          <w:rtl w:val="0"/>
        </w:rPr>
        <w:t xml:space="preserve">“Conozco poco sobre la gastronomía Japonesa, me han dicho que es rica (...) me intriga conocerla” </w:t>
      </w:r>
    </w:p>
    <w:p w:rsidR="00000000" w:rsidDel="00000000" w:rsidP="00000000" w:rsidRDefault="00000000" w:rsidRPr="00000000" w14:paraId="00000078">
      <w:pPr>
        <w:numPr>
          <w:ilvl w:val="0"/>
          <w:numId w:val="1"/>
        </w:numPr>
        <w:spacing w:line="360" w:lineRule="auto"/>
        <w:ind w:left="720" w:hanging="360"/>
        <w:jc w:val="both"/>
        <w:rPr>
          <w:color w:val="202124"/>
          <w:u w:val="none"/>
        </w:rPr>
      </w:pPr>
      <w:r w:rsidDel="00000000" w:rsidR="00000000" w:rsidRPr="00000000">
        <w:rPr>
          <w:color w:val="202124"/>
          <w:rtl w:val="0"/>
        </w:rPr>
        <w:t xml:space="preserve">“Si no estás involucrado en el “medio” (gusto por lo asiático), es poco probable que conozcas sus comidas”</w:t>
      </w:r>
    </w:p>
    <w:p w:rsidR="00000000" w:rsidDel="00000000" w:rsidP="00000000" w:rsidRDefault="00000000" w:rsidRPr="00000000" w14:paraId="00000079">
      <w:pPr>
        <w:numPr>
          <w:ilvl w:val="0"/>
          <w:numId w:val="1"/>
        </w:numPr>
        <w:spacing w:line="360" w:lineRule="auto"/>
        <w:ind w:left="720" w:hanging="360"/>
        <w:jc w:val="both"/>
        <w:rPr>
          <w:color w:val="202124"/>
          <w:u w:val="none"/>
        </w:rPr>
      </w:pPr>
      <w:r w:rsidDel="00000000" w:rsidR="00000000" w:rsidRPr="00000000">
        <w:rPr>
          <w:color w:val="202124"/>
          <w:rtl w:val="0"/>
        </w:rPr>
        <w:t xml:space="preserve">“Los colombianos no están familiarizados con la comida asiática, por factores culturales, quizá presentar la comida asiática como se hace con la colombiana puede ayudar a tener una mayor cercanía con ella”.</w:t>
      </w:r>
    </w:p>
    <w:p w:rsidR="00000000" w:rsidDel="00000000" w:rsidP="00000000" w:rsidRDefault="00000000" w:rsidRPr="00000000" w14:paraId="0000007A">
      <w:pPr>
        <w:numPr>
          <w:ilvl w:val="0"/>
          <w:numId w:val="1"/>
        </w:numPr>
        <w:spacing w:line="360" w:lineRule="auto"/>
        <w:ind w:left="720" w:hanging="360"/>
        <w:jc w:val="both"/>
        <w:rPr>
          <w:color w:val="202124"/>
          <w:u w:val="none"/>
        </w:rPr>
      </w:pPr>
      <w:r w:rsidDel="00000000" w:rsidR="00000000" w:rsidRPr="00000000">
        <w:rPr>
          <w:color w:val="202124"/>
          <w:rtl w:val="0"/>
        </w:rPr>
        <w:t xml:space="preserve">“Los colombianos comemos muy mal”.</w:t>
      </w:r>
    </w:p>
    <w:p w:rsidR="00000000" w:rsidDel="00000000" w:rsidP="00000000" w:rsidRDefault="00000000" w:rsidRPr="00000000" w14:paraId="0000007B">
      <w:pPr>
        <w:numPr>
          <w:ilvl w:val="0"/>
          <w:numId w:val="1"/>
        </w:numPr>
        <w:spacing w:line="360" w:lineRule="auto"/>
        <w:ind w:left="720" w:hanging="360"/>
        <w:jc w:val="both"/>
        <w:rPr>
          <w:color w:val="202124"/>
          <w:u w:val="none"/>
        </w:rPr>
      </w:pPr>
      <w:r w:rsidDel="00000000" w:rsidR="00000000" w:rsidRPr="00000000">
        <w:rPr>
          <w:color w:val="202124"/>
          <w:rtl w:val="0"/>
        </w:rPr>
        <w:t xml:space="preserve">“Los asiáticos comen comidas muy raras”</w:t>
      </w:r>
    </w:p>
    <w:p w:rsidR="00000000" w:rsidDel="00000000" w:rsidP="00000000" w:rsidRDefault="00000000" w:rsidRPr="00000000" w14:paraId="0000007C">
      <w:pPr>
        <w:numPr>
          <w:ilvl w:val="0"/>
          <w:numId w:val="1"/>
        </w:numPr>
        <w:spacing w:line="360" w:lineRule="auto"/>
        <w:ind w:left="720" w:hanging="360"/>
        <w:jc w:val="both"/>
        <w:rPr>
          <w:color w:val="202124"/>
          <w:u w:val="none"/>
        </w:rPr>
      </w:pPr>
      <w:r w:rsidDel="00000000" w:rsidR="00000000" w:rsidRPr="00000000">
        <w:rPr>
          <w:color w:val="202124"/>
          <w:rtl w:val="0"/>
        </w:rPr>
        <w:t xml:space="preserve">“La comida asiática no es como muy … ¿Picante? ¿Condimentada?”</w:t>
      </w:r>
    </w:p>
    <w:p w:rsidR="00000000" w:rsidDel="00000000" w:rsidP="00000000" w:rsidRDefault="00000000" w:rsidRPr="00000000" w14:paraId="0000007D">
      <w:pPr>
        <w:spacing w:line="360" w:lineRule="auto"/>
        <w:jc w:val="both"/>
        <w:rPr>
          <w:b w:val="1"/>
        </w:rPr>
      </w:pPr>
      <w:r w:rsidDel="00000000" w:rsidR="00000000" w:rsidRPr="00000000">
        <w:rPr>
          <w:rtl w:val="0"/>
        </w:rPr>
      </w:r>
    </w:p>
    <w:p w:rsidR="00000000" w:rsidDel="00000000" w:rsidP="00000000" w:rsidRDefault="00000000" w:rsidRPr="00000000" w14:paraId="0000007E">
      <w:pPr>
        <w:spacing w:line="360" w:lineRule="auto"/>
        <w:jc w:val="both"/>
        <w:rPr>
          <w:b w:val="1"/>
        </w:rPr>
      </w:pPr>
      <w:r w:rsidDel="00000000" w:rsidR="00000000" w:rsidRPr="00000000">
        <w:rPr>
          <w:b w:val="1"/>
          <w:rtl w:val="0"/>
        </w:rPr>
        <w:t xml:space="preserve">CONCLUSIONES GENERALES ENTREVISTA SEMI ESTRUCTURADA</w:t>
      </w:r>
    </w:p>
    <w:p w:rsidR="00000000" w:rsidDel="00000000" w:rsidP="00000000" w:rsidRDefault="00000000" w:rsidRPr="00000000" w14:paraId="0000007F">
      <w:pPr>
        <w:spacing w:line="360" w:lineRule="auto"/>
        <w:jc w:val="both"/>
        <w:rPr/>
      </w:pPr>
      <w:r w:rsidDel="00000000" w:rsidR="00000000" w:rsidRPr="00000000">
        <w:rPr>
          <w:rtl w:val="0"/>
        </w:rPr>
        <w:t xml:space="preserve">Las entrevistas semi estructuradas revelaron una serie de patrones importantes relacionados con los hábitos alimenticios y las percepciones de los estudiantes acerca de la comida, en particular la tradicional asiática. Entre los hallazgos más relevantes se destaca la influencia de plataformas digitales, como YouTube, que fue mencionada por los estudiantes como la fuente preferida para profundizar en temas de su interés, incluyendo salud y nutrición. Asimismo, se observó una tendencia recurrente hacia la percepción de que comer bien en la universidad es complicado, siendo el alto costo de los alimentos uno de los principales factores. </w:t>
      </w:r>
    </w:p>
    <w:p w:rsidR="00000000" w:rsidDel="00000000" w:rsidP="00000000" w:rsidRDefault="00000000" w:rsidRPr="00000000" w14:paraId="00000080">
      <w:pPr>
        <w:spacing w:line="360" w:lineRule="auto"/>
        <w:jc w:val="both"/>
        <w:rPr/>
      </w:pPr>
      <w:r w:rsidDel="00000000" w:rsidR="00000000" w:rsidRPr="00000000">
        <w:rPr>
          <w:rtl w:val="0"/>
        </w:rPr>
      </w:r>
    </w:p>
    <w:p w:rsidR="00000000" w:rsidDel="00000000" w:rsidP="00000000" w:rsidRDefault="00000000" w:rsidRPr="00000000" w14:paraId="00000081">
      <w:pPr>
        <w:spacing w:line="360" w:lineRule="auto"/>
        <w:jc w:val="both"/>
        <w:rPr/>
      </w:pPr>
      <w:r w:rsidDel="00000000" w:rsidR="00000000" w:rsidRPr="00000000">
        <w:rPr>
          <w:rtl w:val="0"/>
        </w:rPr>
        <w:t xml:space="preserve">Otro aspecto relevante fue la relación con el ejercicio físico donde varios estudiantes indicaron no tener tiempo para hacerlo o directamente no lo practican, siendo solo uno la excepción, lo que refleja la complejidad de integrar hábitos saludables en una rutina diaria. En cuanto a la percepción de la gastronomía asiática, se encontró un conocimiento limitado pero con un alto interés por aprender más, especialmente lo que respecta a la comida japonesa. Sin embargo, los entrevistados señalaron que aquellos que no están involucrados en el “medio de gustos asiáticos”, probablemente desconocen este tipo de gastronomías. Por último, se mencionaron varios estereotipos, como que la comida asiática es exótica o muy condimentada, lo que revela una distancia cultural que podría superarse a través de una estrategia que acerque esta gastronomía de una manera más accesible y familiar. </w:t>
      </w:r>
    </w:p>
    <w:p w:rsidR="00000000" w:rsidDel="00000000" w:rsidP="00000000" w:rsidRDefault="00000000" w:rsidRPr="00000000" w14:paraId="00000082">
      <w:pPr>
        <w:spacing w:line="360" w:lineRule="auto"/>
        <w:jc w:val="both"/>
        <w:rPr/>
      </w:pPr>
      <w:r w:rsidDel="00000000" w:rsidR="00000000" w:rsidRPr="00000000">
        <w:rPr>
          <w:rtl w:val="0"/>
        </w:rPr>
      </w:r>
    </w:p>
    <w:p w:rsidR="00000000" w:rsidDel="00000000" w:rsidP="00000000" w:rsidRDefault="00000000" w:rsidRPr="00000000" w14:paraId="00000083">
      <w:pPr>
        <w:spacing w:line="360" w:lineRule="auto"/>
        <w:jc w:val="both"/>
        <w:rPr/>
      </w:pPr>
      <w:r w:rsidDel="00000000" w:rsidR="00000000" w:rsidRPr="00000000">
        <w:rPr>
          <w:rtl w:val="0"/>
        </w:rPr>
        <w:t xml:space="preserve">En general, las entrevistas permitieron identificar barreras y oportunidades para la implementación de una estrategia que fomente una alimentación más saludable en los estudiantes, aprovechando tanto el reciente interés por las nuevas culturas, como los medios digitales como herramientas de difusión clave. </w:t>
      </w:r>
    </w:p>
    <w:p w:rsidR="00000000" w:rsidDel="00000000" w:rsidP="00000000" w:rsidRDefault="00000000" w:rsidRPr="00000000" w14:paraId="00000084">
      <w:pPr>
        <w:spacing w:line="360" w:lineRule="auto"/>
        <w:jc w:val="both"/>
        <w:rPr>
          <w:b w:val="1"/>
        </w:rPr>
      </w:pPr>
      <w:r w:rsidDel="00000000" w:rsidR="00000000" w:rsidRPr="00000000">
        <w:br w:type="page"/>
      </w:r>
      <w:r w:rsidDel="00000000" w:rsidR="00000000" w:rsidRPr="00000000">
        <w:rPr>
          <w:rtl w:val="0"/>
        </w:rPr>
      </w:r>
    </w:p>
    <w:p w:rsidR="00000000" w:rsidDel="00000000" w:rsidP="00000000" w:rsidRDefault="00000000" w:rsidRPr="00000000" w14:paraId="00000085">
      <w:pPr>
        <w:numPr>
          <w:ilvl w:val="0"/>
          <w:numId w:val="2"/>
        </w:numPr>
        <w:spacing w:line="360" w:lineRule="auto"/>
        <w:ind w:left="720" w:hanging="360"/>
        <w:jc w:val="both"/>
        <w:rPr>
          <w:b w:val="1"/>
          <w:u w:val="none"/>
        </w:rPr>
      </w:pPr>
      <w:r w:rsidDel="00000000" w:rsidR="00000000" w:rsidRPr="00000000">
        <w:rPr>
          <w:b w:val="1"/>
          <w:rtl w:val="0"/>
        </w:rPr>
        <w:t xml:space="preserve">ANÁLISIS FOCUS GROUP</w:t>
      </w:r>
    </w:p>
    <w:p w:rsidR="00000000" w:rsidDel="00000000" w:rsidP="00000000" w:rsidRDefault="00000000" w:rsidRPr="00000000" w14:paraId="00000086">
      <w:pPr>
        <w:spacing w:line="360" w:lineRule="auto"/>
        <w:jc w:val="both"/>
        <w:rPr>
          <w:color w:val="202124"/>
        </w:rPr>
      </w:pPr>
      <w:r w:rsidDel="00000000" w:rsidR="00000000" w:rsidRPr="00000000">
        <w:rPr>
          <w:color w:val="202124"/>
          <w:rtl w:val="0"/>
        </w:rPr>
        <w:t xml:space="preserve">Con el fin de generar debate sobre los temas relevantes del proyecto, y ampliar mi conocimiento sobre mi público objetivo, se decidió realizar dos focus groups dentro de la universidad. Cada grupo contó con un total de 5 a 6 participantes entre los 19 y 23 años. Estos fueron algunos de los resultados obtenidos del análisis de los dos focus group.</w:t>
      </w:r>
    </w:p>
    <w:p w:rsidR="00000000" w:rsidDel="00000000" w:rsidP="00000000" w:rsidRDefault="00000000" w:rsidRPr="00000000" w14:paraId="00000087">
      <w:pPr>
        <w:spacing w:line="360" w:lineRule="auto"/>
        <w:jc w:val="both"/>
        <w:rPr>
          <w:color w:val="202124"/>
        </w:rPr>
      </w:pPr>
      <w:r w:rsidDel="00000000" w:rsidR="00000000" w:rsidRPr="00000000">
        <w:rPr>
          <w:rtl w:val="0"/>
        </w:rPr>
      </w:r>
    </w:p>
    <w:p w:rsidR="00000000" w:rsidDel="00000000" w:rsidP="00000000" w:rsidRDefault="00000000" w:rsidRPr="00000000" w14:paraId="00000088">
      <w:pPr>
        <w:spacing w:line="360" w:lineRule="auto"/>
        <w:jc w:val="both"/>
        <w:rPr>
          <w:b w:val="1"/>
          <w:i w:val="1"/>
          <w:color w:val="202124"/>
        </w:rPr>
      </w:pPr>
      <w:r w:rsidDel="00000000" w:rsidR="00000000" w:rsidRPr="00000000">
        <w:rPr>
          <w:b w:val="1"/>
          <w:i w:val="1"/>
          <w:color w:val="202124"/>
          <w:rtl w:val="0"/>
        </w:rPr>
        <w:t xml:space="preserve">INSIGHTS </w:t>
      </w:r>
    </w:p>
    <w:p w:rsidR="00000000" w:rsidDel="00000000" w:rsidP="00000000" w:rsidRDefault="00000000" w:rsidRPr="00000000" w14:paraId="00000089">
      <w:pPr>
        <w:spacing w:line="360" w:lineRule="auto"/>
        <w:jc w:val="both"/>
        <w:rPr>
          <w:color w:val="202124"/>
        </w:rPr>
      </w:pPr>
      <w:r w:rsidDel="00000000" w:rsidR="00000000" w:rsidRPr="00000000">
        <w:rPr>
          <w:color w:val="202124"/>
          <w:rtl w:val="0"/>
        </w:rPr>
        <w:t xml:space="preserve">“Comer en la universidad es muy costoso, y la verdad, no vale la pena”</w:t>
      </w:r>
    </w:p>
    <w:p w:rsidR="00000000" w:rsidDel="00000000" w:rsidP="00000000" w:rsidRDefault="00000000" w:rsidRPr="00000000" w14:paraId="0000008A">
      <w:pPr>
        <w:spacing w:line="360" w:lineRule="auto"/>
        <w:jc w:val="both"/>
        <w:rPr>
          <w:color w:val="202124"/>
        </w:rPr>
      </w:pPr>
      <w:r w:rsidDel="00000000" w:rsidR="00000000" w:rsidRPr="00000000">
        <w:rPr>
          <w:color w:val="202124"/>
          <w:rtl w:val="0"/>
        </w:rPr>
        <w:t xml:space="preserve">“La comida japonesa es más conocida por ser saludable”</w:t>
      </w:r>
    </w:p>
    <w:p w:rsidR="00000000" w:rsidDel="00000000" w:rsidP="00000000" w:rsidRDefault="00000000" w:rsidRPr="00000000" w14:paraId="0000008B">
      <w:pPr>
        <w:spacing w:line="360" w:lineRule="auto"/>
        <w:jc w:val="both"/>
        <w:rPr>
          <w:color w:val="202124"/>
        </w:rPr>
      </w:pPr>
      <w:r w:rsidDel="00000000" w:rsidR="00000000" w:rsidRPr="00000000">
        <w:rPr>
          <w:color w:val="202124"/>
          <w:rtl w:val="0"/>
        </w:rPr>
        <w:t xml:space="preserve">“Es probable que 1 de cada 6 estudiantes, o incluso menos posea algún tipo de trastorno / enfermedad alimentaria”</w:t>
      </w:r>
    </w:p>
    <w:p w:rsidR="00000000" w:rsidDel="00000000" w:rsidP="00000000" w:rsidRDefault="00000000" w:rsidRPr="00000000" w14:paraId="0000008C">
      <w:pPr>
        <w:spacing w:line="360" w:lineRule="auto"/>
        <w:jc w:val="both"/>
        <w:rPr>
          <w:color w:val="202124"/>
        </w:rPr>
      </w:pPr>
      <w:r w:rsidDel="00000000" w:rsidR="00000000" w:rsidRPr="00000000">
        <w:rPr>
          <w:color w:val="202124"/>
          <w:rtl w:val="0"/>
        </w:rPr>
        <w:t xml:space="preserve">“Si quiero llegar temprano a la universidad, no hay forma de que desayune en la casa”</w:t>
      </w:r>
    </w:p>
    <w:p w:rsidR="00000000" w:rsidDel="00000000" w:rsidP="00000000" w:rsidRDefault="00000000" w:rsidRPr="00000000" w14:paraId="0000008D">
      <w:pPr>
        <w:spacing w:line="360" w:lineRule="auto"/>
        <w:jc w:val="both"/>
        <w:rPr>
          <w:color w:val="202124"/>
        </w:rPr>
      </w:pPr>
      <w:r w:rsidDel="00000000" w:rsidR="00000000" w:rsidRPr="00000000">
        <w:rPr>
          <w:color w:val="202124"/>
          <w:rtl w:val="0"/>
        </w:rPr>
        <w:t xml:space="preserve">“Siempre me engordo cuando vuelvo a la universidad, comer entre clases es algo de todos los días”</w:t>
      </w:r>
    </w:p>
    <w:p w:rsidR="00000000" w:rsidDel="00000000" w:rsidP="00000000" w:rsidRDefault="00000000" w:rsidRPr="00000000" w14:paraId="0000008E">
      <w:pPr>
        <w:spacing w:line="360" w:lineRule="auto"/>
        <w:jc w:val="both"/>
        <w:rPr>
          <w:color w:val="202124"/>
        </w:rPr>
      </w:pPr>
      <w:r w:rsidDel="00000000" w:rsidR="00000000" w:rsidRPr="00000000">
        <w:rPr>
          <w:color w:val="202124"/>
          <w:rtl w:val="0"/>
        </w:rPr>
        <w:t xml:space="preserve">“En la universidad empeoró mis hábitos alimenticios por la facilidad y accesibilidad de obtener comidas poco saludables; igual las opciones saludables tampoco son muchas, o son muy costosas” </w:t>
      </w:r>
    </w:p>
    <w:p w:rsidR="00000000" w:rsidDel="00000000" w:rsidP="00000000" w:rsidRDefault="00000000" w:rsidRPr="00000000" w14:paraId="0000008F">
      <w:pPr>
        <w:spacing w:line="360" w:lineRule="auto"/>
        <w:jc w:val="both"/>
        <w:rPr>
          <w:color w:val="202124"/>
        </w:rPr>
      </w:pPr>
      <w:r w:rsidDel="00000000" w:rsidR="00000000" w:rsidRPr="00000000">
        <w:rPr>
          <w:color w:val="202124"/>
          <w:rtl w:val="0"/>
        </w:rPr>
        <w:t xml:space="preserve">“Yo si mejoro mis hábitos alimenticios en la universidad, porque me obliga a comer, en mi casa me da pereza cocinar”</w:t>
      </w:r>
    </w:p>
    <w:p w:rsidR="00000000" w:rsidDel="00000000" w:rsidP="00000000" w:rsidRDefault="00000000" w:rsidRPr="00000000" w14:paraId="00000090">
      <w:pPr>
        <w:spacing w:line="360" w:lineRule="auto"/>
        <w:jc w:val="both"/>
        <w:rPr>
          <w:color w:val="202124"/>
        </w:rPr>
      </w:pPr>
      <w:r w:rsidDel="00000000" w:rsidR="00000000" w:rsidRPr="00000000">
        <w:rPr>
          <w:rtl w:val="0"/>
        </w:rPr>
      </w:r>
    </w:p>
    <w:p w:rsidR="00000000" w:rsidDel="00000000" w:rsidP="00000000" w:rsidRDefault="00000000" w:rsidRPr="00000000" w14:paraId="00000091">
      <w:pPr>
        <w:spacing w:line="360" w:lineRule="auto"/>
        <w:jc w:val="both"/>
        <w:rPr>
          <w:color w:val="202124"/>
        </w:rPr>
      </w:pPr>
      <w:r w:rsidDel="00000000" w:rsidR="00000000" w:rsidRPr="00000000">
        <w:rPr>
          <w:b w:val="1"/>
          <w:color w:val="202124"/>
          <w:rtl w:val="0"/>
        </w:rPr>
        <w:t xml:space="preserve">CONCLUSIONES GENERALES FOCUS GROUP</w:t>
      </w:r>
      <w:r w:rsidDel="00000000" w:rsidR="00000000" w:rsidRPr="00000000">
        <w:rPr>
          <w:rtl w:val="0"/>
        </w:rPr>
      </w:r>
    </w:p>
    <w:p w:rsidR="00000000" w:rsidDel="00000000" w:rsidP="00000000" w:rsidRDefault="00000000" w:rsidRPr="00000000" w14:paraId="00000092">
      <w:pPr>
        <w:spacing w:line="360" w:lineRule="auto"/>
        <w:jc w:val="both"/>
        <w:rPr>
          <w:color w:val="202124"/>
        </w:rPr>
      </w:pPr>
      <w:r w:rsidDel="00000000" w:rsidR="00000000" w:rsidRPr="00000000">
        <w:rPr>
          <w:color w:val="202124"/>
          <w:rtl w:val="0"/>
        </w:rPr>
        <w:t xml:space="preserve">Durante los focus group se puede identificar una gran diversidad en hábitos alimenticios y dificultades que muchos estudiantes enfrentan en el entorno universitario. Uno de los puntos más notables es el elevado costo y la falta de opciones saludables asequibles dentro del campus, lo que lleva a muchos estudiantes a optar por alimentos poco nutritivos. Esta situación, sumada a la falta de tiempo, provoca que los hábitos alimenticios de muchos de los participantes empeoren durante el semestre, contribuyendo al aumento de peso y deterioro de su salud en general.</w:t>
      </w:r>
    </w:p>
    <w:p w:rsidR="00000000" w:rsidDel="00000000" w:rsidP="00000000" w:rsidRDefault="00000000" w:rsidRPr="00000000" w14:paraId="00000093">
      <w:pPr>
        <w:spacing w:line="360" w:lineRule="auto"/>
        <w:jc w:val="both"/>
        <w:rPr>
          <w:color w:val="202124"/>
        </w:rPr>
      </w:pPr>
      <w:r w:rsidDel="00000000" w:rsidR="00000000" w:rsidRPr="00000000">
        <w:rPr>
          <w:rtl w:val="0"/>
        </w:rPr>
      </w:r>
    </w:p>
    <w:p w:rsidR="00000000" w:rsidDel="00000000" w:rsidP="00000000" w:rsidRDefault="00000000" w:rsidRPr="00000000" w14:paraId="00000094">
      <w:pPr>
        <w:spacing w:line="360" w:lineRule="auto"/>
        <w:jc w:val="both"/>
        <w:rPr>
          <w:color w:val="202124"/>
        </w:rPr>
      </w:pPr>
      <w:r w:rsidDel="00000000" w:rsidR="00000000" w:rsidRPr="00000000">
        <w:rPr>
          <w:color w:val="202124"/>
          <w:rtl w:val="0"/>
        </w:rPr>
        <w:t xml:space="preserve">Por otro lado, también se identificó un pequeño grupo de estudiantes que reportan mejoras en sus hábitos alimenticios, ya que la estructura de horarios en la universidad les obliga a comer más regularmente, comparado con la pereza o desorganización que sienten al estar en su casa. Esto me permite ver que la experiencia alimenticia en la universidad no es homogénea y varía según las circunstancias personales de cada estudiante. </w:t>
      </w:r>
    </w:p>
    <w:p w:rsidR="00000000" w:rsidDel="00000000" w:rsidP="00000000" w:rsidRDefault="00000000" w:rsidRPr="00000000" w14:paraId="00000095">
      <w:pPr>
        <w:spacing w:line="360" w:lineRule="auto"/>
        <w:jc w:val="both"/>
        <w:rPr>
          <w:color w:val="202124"/>
        </w:rPr>
      </w:pPr>
      <w:r w:rsidDel="00000000" w:rsidR="00000000" w:rsidRPr="00000000">
        <w:rPr>
          <w:rtl w:val="0"/>
        </w:rPr>
      </w:r>
    </w:p>
    <w:p w:rsidR="00000000" w:rsidDel="00000000" w:rsidP="00000000" w:rsidRDefault="00000000" w:rsidRPr="00000000" w14:paraId="00000096">
      <w:pPr>
        <w:spacing w:line="360" w:lineRule="auto"/>
        <w:jc w:val="both"/>
        <w:rPr>
          <w:color w:val="202124"/>
        </w:rPr>
      </w:pPr>
      <w:r w:rsidDel="00000000" w:rsidR="00000000" w:rsidRPr="00000000">
        <w:rPr>
          <w:color w:val="202124"/>
          <w:rtl w:val="0"/>
        </w:rPr>
        <w:t xml:space="preserve">Adicionalmente, y siguiendo con los hallazgos de las entrevistas y la encuesta, se percibió un conocimiento limitado sobre la gastronomía tradicional asiática, que existe una percepción genial de que es una opción más saludable. Esto sugiere que, si bien hay un interés en explorar nuevas opciones culinarias es necesario educar y acercar a los estudiantes a estas tradiciones alimentarias, sobre todo en un contexto donde las opciones saludables no son abundantes o lo suficientemente accesibles. </w:t>
      </w:r>
    </w:p>
    <w:p w:rsidR="00000000" w:rsidDel="00000000" w:rsidP="00000000" w:rsidRDefault="00000000" w:rsidRPr="00000000" w14:paraId="00000097">
      <w:pPr>
        <w:spacing w:line="360" w:lineRule="auto"/>
        <w:jc w:val="both"/>
        <w:rPr>
          <w:color w:val="202124"/>
        </w:rPr>
      </w:pPr>
      <w:r w:rsidDel="00000000" w:rsidR="00000000" w:rsidRPr="00000000">
        <w:rPr>
          <w:rtl w:val="0"/>
        </w:rPr>
      </w:r>
    </w:p>
    <w:p w:rsidR="00000000" w:rsidDel="00000000" w:rsidP="00000000" w:rsidRDefault="00000000" w:rsidRPr="00000000" w14:paraId="00000098">
      <w:pPr>
        <w:spacing w:line="360" w:lineRule="auto"/>
        <w:jc w:val="both"/>
        <w:rPr>
          <w:color w:val="202124"/>
        </w:rPr>
      </w:pPr>
      <w:r w:rsidDel="00000000" w:rsidR="00000000" w:rsidRPr="00000000">
        <w:rPr>
          <w:color w:val="202124"/>
          <w:rtl w:val="0"/>
        </w:rPr>
        <w:t xml:space="preserve">En conclusión, los Focus Group revelaron dos tendencias principales: u</w:t>
      </w:r>
    </w:p>
    <w:p w:rsidR="00000000" w:rsidDel="00000000" w:rsidP="00000000" w:rsidRDefault="00000000" w:rsidRPr="00000000" w14:paraId="00000099">
      <w:pPr>
        <w:spacing w:line="360" w:lineRule="auto"/>
        <w:jc w:val="both"/>
        <w:rPr>
          <w:color w:val="202124"/>
        </w:rPr>
      </w:pPr>
      <w:r w:rsidDel="00000000" w:rsidR="00000000" w:rsidRPr="00000000">
        <w:rPr>
          <w:rtl w:val="0"/>
        </w:rPr>
      </w:r>
    </w:p>
    <w:p w:rsidR="00000000" w:rsidDel="00000000" w:rsidP="00000000" w:rsidRDefault="00000000" w:rsidRPr="00000000" w14:paraId="0000009A">
      <w:pPr>
        <w:spacing w:line="360" w:lineRule="auto"/>
        <w:jc w:val="both"/>
        <w:rPr>
          <w:color w:val="202124"/>
        </w:rPr>
      </w:pPr>
      <w:r w:rsidDel="00000000" w:rsidR="00000000" w:rsidRPr="00000000">
        <w:rPr>
          <w:rtl w:val="0"/>
        </w:rPr>
      </w:r>
    </w:p>
    <w:p w:rsidR="00000000" w:rsidDel="00000000" w:rsidP="00000000" w:rsidRDefault="00000000" w:rsidRPr="00000000" w14:paraId="0000009B">
      <w:pPr>
        <w:spacing w:line="360" w:lineRule="auto"/>
        <w:jc w:val="both"/>
        <w:rPr>
          <w:color w:val="202124"/>
        </w:rPr>
      </w:pPr>
      <w:r w:rsidDel="00000000" w:rsidR="00000000" w:rsidRPr="00000000">
        <w:rPr>
          <w:rtl w:val="0"/>
        </w:rPr>
      </w:r>
    </w:p>
    <w:p w:rsidR="00000000" w:rsidDel="00000000" w:rsidP="00000000" w:rsidRDefault="00000000" w:rsidRPr="00000000" w14:paraId="0000009C">
      <w:pPr>
        <w:spacing w:line="360" w:lineRule="auto"/>
        <w:jc w:val="both"/>
        <w:rPr>
          <w:color w:val="202124"/>
        </w:rPr>
      </w:pPr>
      <w:r w:rsidDel="00000000" w:rsidR="00000000" w:rsidRPr="00000000">
        <w:rPr>
          <w:rtl w:val="0"/>
        </w:rPr>
      </w:r>
    </w:p>
    <w:p w:rsidR="00000000" w:rsidDel="00000000" w:rsidP="00000000" w:rsidRDefault="00000000" w:rsidRPr="00000000" w14:paraId="0000009D">
      <w:pPr>
        <w:spacing w:line="360" w:lineRule="auto"/>
        <w:jc w:val="both"/>
        <w:rPr>
          <w:color w:val="202124"/>
        </w:rPr>
      </w:pPr>
      <w:r w:rsidDel="00000000" w:rsidR="00000000" w:rsidRPr="00000000">
        <w:rPr>
          <w:rtl w:val="0"/>
        </w:rPr>
      </w:r>
    </w:p>
    <w:p w:rsidR="00000000" w:rsidDel="00000000" w:rsidP="00000000" w:rsidRDefault="00000000" w:rsidRPr="00000000" w14:paraId="0000009E">
      <w:pPr>
        <w:spacing w:line="360" w:lineRule="auto"/>
        <w:jc w:val="both"/>
        <w:rPr>
          <w:color w:val="202124"/>
        </w:rPr>
      </w:pPr>
      <w:r w:rsidDel="00000000" w:rsidR="00000000" w:rsidRPr="00000000">
        <w:rPr>
          <w:rtl w:val="0"/>
        </w:rPr>
      </w:r>
    </w:p>
    <w:p w:rsidR="00000000" w:rsidDel="00000000" w:rsidP="00000000" w:rsidRDefault="00000000" w:rsidRPr="00000000" w14:paraId="0000009F">
      <w:pPr>
        <w:spacing w:line="360" w:lineRule="auto"/>
        <w:jc w:val="both"/>
        <w:rPr>
          <w:color w:val="202124"/>
        </w:rPr>
      </w:pPr>
      <w:r w:rsidDel="00000000" w:rsidR="00000000" w:rsidRPr="00000000">
        <w:rPr>
          <w:rtl w:val="0"/>
        </w:rPr>
      </w:r>
    </w:p>
    <w:p w:rsidR="00000000" w:rsidDel="00000000" w:rsidP="00000000" w:rsidRDefault="00000000" w:rsidRPr="00000000" w14:paraId="000000A0">
      <w:pPr>
        <w:spacing w:line="360" w:lineRule="auto"/>
        <w:jc w:val="both"/>
        <w:rPr>
          <w:color w:val="202124"/>
        </w:rPr>
      </w:pPr>
      <w:r w:rsidDel="00000000" w:rsidR="00000000" w:rsidRPr="00000000">
        <w:rPr>
          <w:rtl w:val="0"/>
        </w:rPr>
      </w:r>
    </w:p>
    <w:p w:rsidR="00000000" w:rsidDel="00000000" w:rsidP="00000000" w:rsidRDefault="00000000" w:rsidRPr="00000000" w14:paraId="000000A1">
      <w:pPr>
        <w:spacing w:line="360" w:lineRule="auto"/>
        <w:jc w:val="both"/>
        <w:rPr>
          <w:color w:val="202124"/>
        </w:rPr>
      </w:pPr>
      <w:r w:rsidDel="00000000" w:rsidR="00000000" w:rsidRPr="00000000">
        <w:rPr>
          <w:color w:val="202124"/>
          <w:rtl w:val="0"/>
        </w:rPr>
        <w:tab/>
      </w:r>
    </w:p>
    <w:p w:rsidR="00000000" w:rsidDel="00000000" w:rsidP="00000000" w:rsidRDefault="00000000" w:rsidRPr="00000000" w14:paraId="000000A2">
      <w:pPr>
        <w:spacing w:line="360" w:lineRule="auto"/>
        <w:jc w:val="both"/>
        <w:rPr>
          <w:color w:val="202124"/>
        </w:rPr>
      </w:pPr>
      <w:r w:rsidDel="00000000" w:rsidR="00000000" w:rsidRPr="00000000">
        <w:rPr>
          <w:rtl w:val="0"/>
        </w:rPr>
      </w:r>
    </w:p>
    <w:p w:rsidR="00000000" w:rsidDel="00000000" w:rsidP="00000000" w:rsidRDefault="00000000" w:rsidRPr="00000000" w14:paraId="000000A3">
      <w:pPr>
        <w:spacing w:line="360" w:lineRule="auto"/>
        <w:jc w:val="both"/>
        <w:rPr>
          <w:color w:val="202124"/>
        </w:rPr>
      </w:pPr>
      <w:r w:rsidDel="00000000" w:rsidR="00000000" w:rsidRPr="00000000">
        <w:rPr>
          <w:rtl w:val="0"/>
        </w:rPr>
      </w:r>
    </w:p>
    <w:p w:rsidR="00000000" w:rsidDel="00000000" w:rsidP="00000000" w:rsidRDefault="00000000" w:rsidRPr="00000000" w14:paraId="000000A4">
      <w:pPr>
        <w:spacing w:line="360" w:lineRule="auto"/>
        <w:jc w:val="both"/>
        <w:rPr>
          <w:color w:val="202124"/>
        </w:rPr>
      </w:pPr>
      <w:r w:rsidDel="00000000" w:rsidR="00000000" w:rsidRPr="00000000">
        <w:rPr>
          <w:rtl w:val="0"/>
        </w:rPr>
      </w:r>
    </w:p>
    <w:p w:rsidR="00000000" w:rsidDel="00000000" w:rsidP="00000000" w:rsidRDefault="00000000" w:rsidRPr="00000000" w14:paraId="000000A5">
      <w:pPr>
        <w:spacing w:line="360" w:lineRule="auto"/>
        <w:jc w:val="both"/>
        <w:rPr>
          <w:color w:val="202124"/>
        </w:rPr>
      </w:pPr>
      <w:r w:rsidDel="00000000" w:rsidR="00000000" w:rsidRPr="00000000">
        <w:rPr>
          <w:rtl w:val="0"/>
        </w:rPr>
      </w:r>
    </w:p>
    <w:p w:rsidR="00000000" w:rsidDel="00000000" w:rsidP="00000000" w:rsidRDefault="00000000" w:rsidRPr="00000000" w14:paraId="000000A6">
      <w:pPr>
        <w:spacing w:line="360" w:lineRule="auto"/>
        <w:jc w:val="both"/>
        <w:rPr>
          <w:color w:val="202124"/>
        </w:rPr>
      </w:pPr>
      <w:r w:rsidDel="00000000" w:rsidR="00000000" w:rsidRPr="00000000">
        <w:rPr>
          <w:rtl w:val="0"/>
        </w:rPr>
      </w:r>
    </w:p>
    <w:p w:rsidR="00000000" w:rsidDel="00000000" w:rsidP="00000000" w:rsidRDefault="00000000" w:rsidRPr="00000000" w14:paraId="000000A7">
      <w:pPr>
        <w:spacing w:line="360" w:lineRule="auto"/>
        <w:jc w:val="both"/>
        <w:rPr>
          <w:color w:val="202124"/>
        </w:rPr>
      </w:pPr>
      <w:r w:rsidDel="00000000" w:rsidR="00000000" w:rsidRPr="00000000">
        <w:rPr>
          <w:rtl w:val="0"/>
        </w:rPr>
      </w:r>
    </w:p>
    <w:p w:rsidR="00000000" w:rsidDel="00000000" w:rsidP="00000000" w:rsidRDefault="00000000" w:rsidRPr="00000000" w14:paraId="000000A8">
      <w:pPr>
        <w:spacing w:line="360" w:lineRule="auto"/>
        <w:jc w:val="both"/>
        <w:rPr>
          <w:color w:val="202124"/>
        </w:rPr>
      </w:pPr>
      <w:r w:rsidDel="00000000" w:rsidR="00000000" w:rsidRPr="00000000">
        <w:rPr>
          <w:rtl w:val="0"/>
        </w:rPr>
      </w:r>
    </w:p>
    <w:p w:rsidR="00000000" w:rsidDel="00000000" w:rsidP="00000000" w:rsidRDefault="00000000" w:rsidRPr="00000000" w14:paraId="000000A9">
      <w:pPr>
        <w:spacing w:line="360" w:lineRule="auto"/>
        <w:jc w:val="both"/>
        <w:rPr>
          <w:color w:val="202124"/>
        </w:rPr>
      </w:pPr>
      <w:r w:rsidDel="00000000" w:rsidR="00000000" w:rsidRPr="00000000">
        <w:rPr>
          <w:rtl w:val="0"/>
        </w:rPr>
      </w:r>
    </w:p>
    <w:p w:rsidR="00000000" w:rsidDel="00000000" w:rsidP="00000000" w:rsidRDefault="00000000" w:rsidRPr="00000000" w14:paraId="000000AA">
      <w:pPr>
        <w:spacing w:line="360" w:lineRule="auto"/>
        <w:jc w:val="both"/>
        <w:rPr>
          <w:color w:val="202124"/>
        </w:rPr>
      </w:pPr>
      <w:r w:rsidDel="00000000" w:rsidR="00000000" w:rsidRPr="00000000">
        <w:rPr>
          <w:rtl w:val="0"/>
        </w:rPr>
      </w:r>
    </w:p>
    <w:p w:rsidR="00000000" w:rsidDel="00000000" w:rsidP="00000000" w:rsidRDefault="00000000" w:rsidRPr="00000000" w14:paraId="000000AB">
      <w:pPr>
        <w:spacing w:line="360" w:lineRule="auto"/>
        <w:jc w:val="both"/>
        <w:rPr>
          <w:color w:val="202124"/>
        </w:rPr>
      </w:pPr>
      <w:r w:rsidDel="00000000" w:rsidR="00000000" w:rsidRPr="00000000">
        <w:rPr>
          <w:rtl w:val="0"/>
        </w:rPr>
      </w:r>
    </w:p>
    <w:p w:rsidR="00000000" w:rsidDel="00000000" w:rsidP="00000000" w:rsidRDefault="00000000" w:rsidRPr="00000000" w14:paraId="000000AC">
      <w:pPr>
        <w:spacing w:line="360" w:lineRule="auto"/>
        <w:jc w:val="both"/>
        <w:rPr>
          <w:color w:val="202124"/>
        </w:rPr>
      </w:pPr>
      <w:r w:rsidDel="00000000" w:rsidR="00000000" w:rsidRPr="00000000">
        <w:rPr>
          <w:rtl w:val="0"/>
        </w:rPr>
      </w:r>
    </w:p>
    <w:p w:rsidR="00000000" w:rsidDel="00000000" w:rsidP="00000000" w:rsidRDefault="00000000" w:rsidRPr="00000000" w14:paraId="000000AD">
      <w:pPr>
        <w:spacing w:line="360" w:lineRule="auto"/>
        <w:jc w:val="both"/>
        <w:rPr>
          <w:color w:val="202124"/>
        </w:rPr>
      </w:pPr>
      <w:r w:rsidDel="00000000" w:rsidR="00000000" w:rsidRPr="00000000">
        <w:rPr>
          <w:rtl w:val="0"/>
        </w:rPr>
      </w:r>
    </w:p>
    <w:p w:rsidR="00000000" w:rsidDel="00000000" w:rsidP="00000000" w:rsidRDefault="00000000" w:rsidRPr="00000000" w14:paraId="000000AE">
      <w:pPr>
        <w:spacing w:line="360" w:lineRule="auto"/>
        <w:jc w:val="both"/>
        <w:rPr>
          <w:color w:val="202124"/>
        </w:rPr>
      </w:pPr>
      <w:r w:rsidDel="00000000" w:rsidR="00000000" w:rsidRPr="00000000">
        <w:rPr>
          <w:rtl w:val="0"/>
        </w:rPr>
      </w:r>
    </w:p>
    <w:p w:rsidR="00000000" w:rsidDel="00000000" w:rsidP="00000000" w:rsidRDefault="00000000" w:rsidRPr="00000000" w14:paraId="000000AF">
      <w:pPr>
        <w:spacing w:line="360" w:lineRule="auto"/>
        <w:jc w:val="both"/>
        <w:rPr>
          <w:color w:val="202124"/>
        </w:rPr>
      </w:pPr>
      <w:r w:rsidDel="00000000" w:rsidR="00000000" w:rsidRPr="00000000">
        <w:rPr>
          <w:rtl w:val="0"/>
        </w:rPr>
      </w:r>
    </w:p>
    <w:p w:rsidR="00000000" w:rsidDel="00000000" w:rsidP="00000000" w:rsidRDefault="00000000" w:rsidRPr="00000000" w14:paraId="000000B0">
      <w:pPr>
        <w:spacing w:line="360" w:lineRule="auto"/>
        <w:jc w:val="both"/>
        <w:rPr>
          <w:color w:val="202124"/>
        </w:rPr>
      </w:pPr>
      <w:r w:rsidDel="00000000" w:rsidR="00000000" w:rsidRPr="00000000">
        <w:rPr>
          <w:rtl w:val="0"/>
        </w:rPr>
      </w:r>
    </w:p>
    <w:p w:rsidR="00000000" w:rsidDel="00000000" w:rsidP="00000000" w:rsidRDefault="00000000" w:rsidRPr="00000000" w14:paraId="000000B1">
      <w:pPr>
        <w:spacing w:line="360" w:lineRule="auto"/>
        <w:jc w:val="both"/>
        <w:rPr>
          <w:color w:val="202124"/>
        </w:rPr>
      </w:pPr>
      <w:r w:rsidDel="00000000" w:rsidR="00000000" w:rsidRPr="00000000">
        <w:rPr>
          <w:rtl w:val="0"/>
        </w:rPr>
      </w:r>
    </w:p>
    <w:p w:rsidR="00000000" w:rsidDel="00000000" w:rsidP="00000000" w:rsidRDefault="00000000" w:rsidRPr="00000000" w14:paraId="000000B2">
      <w:pPr>
        <w:spacing w:line="360" w:lineRule="auto"/>
        <w:jc w:val="both"/>
        <w:rPr>
          <w:color w:val="202124"/>
        </w:rPr>
      </w:pPr>
      <w:r w:rsidDel="00000000" w:rsidR="00000000" w:rsidRPr="00000000">
        <w:rPr>
          <w:rtl w:val="0"/>
        </w:rPr>
      </w:r>
    </w:p>
    <w:p w:rsidR="00000000" w:rsidDel="00000000" w:rsidP="00000000" w:rsidRDefault="00000000" w:rsidRPr="00000000" w14:paraId="000000B3">
      <w:pPr>
        <w:spacing w:line="360" w:lineRule="auto"/>
        <w:jc w:val="both"/>
        <w:rPr>
          <w:color w:val="202124"/>
        </w:rPr>
      </w:pPr>
      <w:r w:rsidDel="00000000" w:rsidR="00000000" w:rsidRPr="00000000">
        <w:rPr>
          <w:rtl w:val="0"/>
        </w:rPr>
      </w:r>
    </w:p>
    <w:p w:rsidR="00000000" w:rsidDel="00000000" w:rsidP="00000000" w:rsidRDefault="00000000" w:rsidRPr="00000000" w14:paraId="000000B4">
      <w:pPr>
        <w:spacing w:line="360" w:lineRule="auto"/>
        <w:jc w:val="both"/>
        <w:rPr>
          <w:color w:val="202124"/>
        </w:rPr>
      </w:pPr>
      <w:r w:rsidDel="00000000" w:rsidR="00000000" w:rsidRPr="00000000">
        <w:rPr>
          <w:rtl w:val="0"/>
        </w:rPr>
      </w:r>
    </w:p>
    <w:p w:rsidR="00000000" w:rsidDel="00000000" w:rsidP="00000000" w:rsidRDefault="00000000" w:rsidRPr="00000000" w14:paraId="000000B5">
      <w:pPr>
        <w:spacing w:line="360" w:lineRule="auto"/>
        <w:jc w:val="both"/>
        <w:rPr>
          <w:color w:val="202124"/>
        </w:rPr>
      </w:pPr>
      <w:r w:rsidDel="00000000" w:rsidR="00000000" w:rsidRPr="00000000">
        <w:rPr>
          <w:rtl w:val="0"/>
        </w:rPr>
      </w:r>
    </w:p>
    <w:p w:rsidR="00000000" w:rsidDel="00000000" w:rsidP="00000000" w:rsidRDefault="00000000" w:rsidRPr="00000000" w14:paraId="000000B6">
      <w:pPr>
        <w:spacing w:line="360" w:lineRule="auto"/>
        <w:jc w:val="both"/>
        <w:rPr>
          <w:color w:val="202124"/>
        </w:rPr>
      </w:pPr>
      <w:r w:rsidDel="00000000" w:rsidR="00000000" w:rsidRPr="00000000">
        <w:rPr>
          <w:rtl w:val="0"/>
        </w:rPr>
      </w:r>
    </w:p>
    <w:p w:rsidR="00000000" w:rsidDel="00000000" w:rsidP="00000000" w:rsidRDefault="00000000" w:rsidRPr="00000000" w14:paraId="000000B7">
      <w:pPr>
        <w:spacing w:line="360" w:lineRule="auto"/>
        <w:jc w:val="both"/>
        <w:rPr>
          <w:color w:val="202124"/>
        </w:rPr>
      </w:pPr>
      <w:r w:rsidDel="00000000" w:rsidR="00000000" w:rsidRPr="00000000">
        <w:rPr>
          <w:rtl w:val="0"/>
        </w:rPr>
      </w:r>
    </w:p>
    <w:p w:rsidR="00000000" w:rsidDel="00000000" w:rsidP="00000000" w:rsidRDefault="00000000" w:rsidRPr="00000000" w14:paraId="000000B8">
      <w:pPr>
        <w:spacing w:line="360" w:lineRule="auto"/>
        <w:jc w:val="both"/>
        <w:rPr>
          <w:b w:val="1"/>
          <w:color w:val="202124"/>
        </w:rPr>
      </w:pPr>
      <w:r w:rsidDel="00000000" w:rsidR="00000000" w:rsidRPr="00000000">
        <w:rPr>
          <w:b w:val="1"/>
          <w:color w:val="202124"/>
          <w:rtl w:val="0"/>
        </w:rPr>
        <w:t xml:space="preserve">CONCLUSIONES FINALES INFORME</w:t>
      </w:r>
    </w:p>
    <w:p w:rsidR="00000000" w:rsidDel="00000000" w:rsidP="00000000" w:rsidRDefault="00000000" w:rsidRPr="00000000" w14:paraId="000000B9">
      <w:pPr>
        <w:spacing w:line="360" w:lineRule="auto"/>
        <w:jc w:val="both"/>
        <w:rPr>
          <w:color w:val="202124"/>
        </w:rPr>
      </w:pPr>
      <w:r w:rsidDel="00000000" w:rsidR="00000000" w:rsidRPr="00000000">
        <w:rPr>
          <w:color w:val="202124"/>
          <w:rtl w:val="0"/>
        </w:rPr>
        <w:t xml:space="preserve">El acto de comer, es algo que muchos estudiantes realizan sin mucho cuidado ni preparación. Es un acto que pasa a un segundo plano, siendo priorizadas sus actividades académicas o el tiempo como el factor principal. </w:t>
      </w:r>
    </w:p>
    <w:p w:rsidR="00000000" w:rsidDel="00000000" w:rsidP="00000000" w:rsidRDefault="00000000" w:rsidRPr="00000000" w14:paraId="000000BA">
      <w:pPr>
        <w:spacing w:line="360" w:lineRule="auto"/>
        <w:jc w:val="both"/>
        <w:rPr>
          <w:color w:val="202124"/>
        </w:rPr>
      </w:pPr>
      <w:r w:rsidDel="00000000" w:rsidR="00000000" w:rsidRPr="00000000">
        <w:rPr>
          <w:rtl w:val="0"/>
        </w:rPr>
      </w:r>
    </w:p>
    <w:p w:rsidR="00000000" w:rsidDel="00000000" w:rsidP="00000000" w:rsidRDefault="00000000" w:rsidRPr="00000000" w14:paraId="000000BB">
      <w:pPr>
        <w:spacing w:line="360" w:lineRule="auto"/>
        <w:jc w:val="both"/>
        <w:rPr>
          <w:color w:val="202124"/>
        </w:rPr>
      </w:pPr>
      <w:r w:rsidDel="00000000" w:rsidR="00000000" w:rsidRPr="00000000">
        <w:rPr>
          <w:rtl w:val="0"/>
        </w:rPr>
      </w:r>
    </w:p>
    <w:sectPr>
      <w:headerReference r:id="rId30"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C">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9.png"/><Relationship Id="rId22" Type="http://schemas.openxmlformats.org/officeDocument/2006/relationships/image" Target="media/image12.png"/><Relationship Id="rId21" Type="http://schemas.openxmlformats.org/officeDocument/2006/relationships/image" Target="media/image1.png"/><Relationship Id="rId24" Type="http://schemas.openxmlformats.org/officeDocument/2006/relationships/image" Target="media/image20.png"/><Relationship Id="rId23" Type="http://schemas.openxmlformats.org/officeDocument/2006/relationships/image" Target="media/image1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forms/d/1McIGoFwejQkjiU7ua9rqH7jcjTP7qypEqNr1eGQvzRo/edit" TargetMode="External"/><Relationship Id="rId26" Type="http://schemas.openxmlformats.org/officeDocument/2006/relationships/image" Target="media/image5.png"/><Relationship Id="rId25" Type="http://schemas.openxmlformats.org/officeDocument/2006/relationships/image" Target="media/image14.png"/><Relationship Id="rId28" Type="http://schemas.openxmlformats.org/officeDocument/2006/relationships/image" Target="media/image18.png"/><Relationship Id="rId27" Type="http://schemas.openxmlformats.org/officeDocument/2006/relationships/image" Target="media/image11.png"/><Relationship Id="rId5" Type="http://schemas.openxmlformats.org/officeDocument/2006/relationships/styles" Target="styles.xml"/><Relationship Id="rId6" Type="http://schemas.openxmlformats.org/officeDocument/2006/relationships/hyperlink" Target="https://www.javerianacali.edu.co/planeacion/javeriana-cali-en-cifras" TargetMode="External"/><Relationship Id="rId29" Type="http://schemas.openxmlformats.org/officeDocument/2006/relationships/image" Target="media/image7.png"/><Relationship Id="rId7" Type="http://schemas.openxmlformats.org/officeDocument/2006/relationships/hyperlink" Target="https://docs.google.com/document/d/12O_pUUjkqFM_sdTFBmEUAWVig3MPUMcXP_-GKIWMe_E/edit?usp=sharing" TargetMode="External"/><Relationship Id="rId8" Type="http://schemas.openxmlformats.org/officeDocument/2006/relationships/hyperlink" Target="https://drive.google.com/drive/folders/1-4_5GcAb0yYwKnCJZ0dGIYRKxJ429Qdd" TargetMode="External"/><Relationship Id="rId30" Type="http://schemas.openxmlformats.org/officeDocument/2006/relationships/header" Target="header1.xml"/><Relationship Id="rId11" Type="http://schemas.openxmlformats.org/officeDocument/2006/relationships/image" Target="media/image16.png"/><Relationship Id="rId10" Type="http://schemas.openxmlformats.org/officeDocument/2006/relationships/image" Target="media/image2.png"/><Relationship Id="rId13" Type="http://schemas.openxmlformats.org/officeDocument/2006/relationships/image" Target="media/image4.png"/><Relationship Id="rId12"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15.png"/><Relationship Id="rId17" Type="http://schemas.openxmlformats.org/officeDocument/2006/relationships/image" Target="media/image3.png"/><Relationship Id="rId16" Type="http://schemas.openxmlformats.org/officeDocument/2006/relationships/image" Target="media/image8.png"/><Relationship Id="rId19" Type="http://schemas.openxmlformats.org/officeDocument/2006/relationships/image" Target="media/image6.png"/><Relationship Id="rId18"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